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34C3" w14:textId="77777777" w:rsidR="00207727" w:rsidRPr="00207727" w:rsidRDefault="00000000" w:rsidP="0092138C">
      <w:pPr>
        <w:pStyle w:val="ChapterSubhead"/>
        <w:rPr>
          <w:sz w:val="40"/>
          <w:szCs w:val="40"/>
        </w:rPr>
      </w:pPr>
      <w:hyperlink r:id="rId7" w:history="1">
        <w:r w:rsidR="00207727" w:rsidRPr="00207727">
          <w:rPr>
            <w:rFonts w:ascii="futura-pt" w:hAnsi="futura-pt"/>
            <w:caps/>
            <w:color w:val="081B33"/>
            <w:sz w:val="40"/>
            <w:szCs w:val="40"/>
            <w:shd w:val="clear" w:color="auto" w:fill="F2F2F2"/>
          </w:rPr>
          <w:t>LIKE MINDED SOFTWARE</w:t>
        </w:r>
      </w:hyperlink>
    </w:p>
    <w:p w14:paraId="5027FA20" w14:textId="77777777" w:rsidR="006C201D" w:rsidRDefault="00207727" w:rsidP="006C201D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ascii="futura-pt" w:eastAsia="Times New Roman" w:hAnsi="futura-pt" w:cs="Times New Roman"/>
          <w:b/>
          <w:bCs/>
          <w:caps/>
          <w:color w:val="E54A35"/>
          <w:spacing w:val="43"/>
          <w:kern w:val="36"/>
          <w:sz w:val="16"/>
          <w:szCs w:val="16"/>
        </w:rPr>
        <w:t>SOFTWARE ALIGNED WITH VISION</w:t>
      </w:r>
    </w:p>
    <w:p w14:paraId="28B37CEF" w14:textId="77777777" w:rsidR="00207727" w:rsidRPr="00D046F6" w:rsidRDefault="005C63B0" w:rsidP="00255C38">
      <w:pPr>
        <w:pStyle w:val="ChapterTitle"/>
        <w:spacing w:line="240" w:lineRule="atLeast"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D046F6">
        <w:rPr>
          <w:rFonts w:asciiTheme="minorHAnsi" w:hAnsiTheme="minorHAnsi" w:cstheme="minorHAnsi"/>
          <w:b w:val="0"/>
          <w:bCs/>
          <w:sz w:val="20"/>
          <w:szCs w:val="20"/>
        </w:rPr>
        <w:t>“</w:t>
      </w:r>
      <w:r w:rsidR="00207727" w:rsidRPr="00D046F6">
        <w:rPr>
          <w:rFonts w:asciiTheme="minorHAnsi" w:hAnsiTheme="minorHAnsi" w:cstheme="minorHAnsi"/>
          <w:b w:val="0"/>
          <w:bCs/>
          <w:sz w:val="20"/>
          <w:szCs w:val="20"/>
        </w:rPr>
        <w:t>To have a decent place to live is a basic human right</w:t>
      </w:r>
      <w:r w:rsidR="002F4832" w:rsidRPr="00D046F6">
        <w:rPr>
          <w:rFonts w:asciiTheme="minorHAnsi" w:hAnsiTheme="minorHAnsi" w:cstheme="minorHAnsi"/>
          <w:b w:val="0"/>
          <w:bCs/>
          <w:sz w:val="20"/>
          <w:szCs w:val="20"/>
        </w:rPr>
        <w:t>.”</w:t>
      </w:r>
    </w:p>
    <w:p w14:paraId="08CCB877" w14:textId="77777777" w:rsidR="002F4832" w:rsidRPr="00D046F6" w:rsidRDefault="00D046F6" w:rsidP="00D046F6">
      <w:pPr>
        <w:pStyle w:val="ListParagraph"/>
        <w:numPr>
          <w:ilvl w:val="0"/>
          <w:numId w:val="9"/>
        </w:numPr>
        <w:jc w:val="center"/>
        <w:rPr>
          <w:sz w:val="22"/>
          <w:szCs w:val="22"/>
        </w:rPr>
      </w:pPr>
      <w:r w:rsidRPr="00D046F6">
        <w:rPr>
          <w:sz w:val="20"/>
          <w:szCs w:val="20"/>
        </w:rPr>
        <w:t>President Jimmy Carter</w:t>
      </w:r>
    </w:p>
    <w:p w14:paraId="30CD6654" w14:textId="77777777" w:rsidR="005C63B0" w:rsidRDefault="005C63B0" w:rsidP="005C63B0">
      <w:pPr>
        <w:ind w:left="720"/>
        <w:rPr>
          <w:b/>
          <w:bCs/>
          <w:sz w:val="22"/>
          <w:szCs w:val="22"/>
        </w:rPr>
      </w:pPr>
    </w:p>
    <w:p w14:paraId="52DB67BA" w14:textId="77777777" w:rsidR="00D046F6" w:rsidRDefault="00D046F6" w:rsidP="005C63B0">
      <w:pPr>
        <w:ind w:left="720"/>
        <w:rPr>
          <w:b/>
          <w:bCs/>
          <w:sz w:val="22"/>
          <w:szCs w:val="22"/>
        </w:rPr>
      </w:pPr>
    </w:p>
    <w:p w14:paraId="462721C9" w14:textId="77777777" w:rsidR="00DB0E9C" w:rsidRPr="00A13228" w:rsidRDefault="00DB0E9C" w:rsidP="005C63B0">
      <w:pPr>
        <w:ind w:left="720"/>
        <w:rPr>
          <w:b/>
          <w:bCs/>
          <w:sz w:val="22"/>
          <w:szCs w:val="22"/>
        </w:rPr>
      </w:pPr>
    </w:p>
    <w:p w14:paraId="66480657" w14:textId="77777777" w:rsidR="00F813A5" w:rsidRPr="00255C38" w:rsidRDefault="00D046F6" w:rsidP="00D046F6">
      <w:pPr>
        <w:jc w:val="both"/>
        <w:rPr>
          <w:sz w:val="21"/>
          <w:szCs w:val="21"/>
        </w:rPr>
      </w:pPr>
      <w:r w:rsidRPr="00255C38">
        <w:rPr>
          <w:b/>
          <w:bCs/>
          <w:sz w:val="21"/>
          <w:szCs w:val="21"/>
        </w:rPr>
        <w:t>HOUSING MATTERS.</w:t>
      </w:r>
      <w:r w:rsidRPr="00255C38">
        <w:rPr>
          <w:sz w:val="21"/>
          <w:szCs w:val="21"/>
        </w:rPr>
        <w:t xml:space="preserve"> </w:t>
      </w:r>
      <w:r w:rsidR="00F813A5" w:rsidRPr="00255C38">
        <w:rPr>
          <w:sz w:val="21"/>
          <w:szCs w:val="21"/>
        </w:rPr>
        <w:t xml:space="preserve">Urban populations continually </w:t>
      </w:r>
      <w:r w:rsidR="005E5C21" w:rsidRPr="00255C38">
        <w:rPr>
          <w:sz w:val="21"/>
          <w:szCs w:val="21"/>
        </w:rPr>
        <w:t>expand</w:t>
      </w:r>
      <w:r w:rsidR="00F813A5" w:rsidRPr="00255C38">
        <w:rPr>
          <w:sz w:val="21"/>
          <w:szCs w:val="21"/>
        </w:rPr>
        <w:t xml:space="preserve">, </w:t>
      </w:r>
      <w:r w:rsidR="00DD74EB" w:rsidRPr="00255C38">
        <w:rPr>
          <w:sz w:val="21"/>
          <w:szCs w:val="21"/>
        </w:rPr>
        <w:t>and as they do, housing demand skyrockets</w:t>
      </w:r>
      <w:r w:rsidR="00F813A5" w:rsidRPr="00255C38">
        <w:rPr>
          <w:sz w:val="21"/>
          <w:szCs w:val="21"/>
        </w:rPr>
        <w:t>. A lack of affordable housing has reached a crisis point in many American cities. The solution</w:t>
      </w:r>
      <w:r w:rsidR="00EA326A" w:rsidRPr="00255C38">
        <w:rPr>
          <w:sz w:val="21"/>
          <w:szCs w:val="21"/>
        </w:rPr>
        <w:t>s</w:t>
      </w:r>
      <w:r w:rsidR="00F813A5" w:rsidRPr="00255C38">
        <w:rPr>
          <w:sz w:val="21"/>
          <w:szCs w:val="21"/>
        </w:rPr>
        <w:t xml:space="preserve">, while obvious, can be difficult to design and even more challenging to implement. Nevertheless, </w:t>
      </w:r>
      <w:r w:rsidR="00B51E66" w:rsidRPr="00255C38">
        <w:rPr>
          <w:sz w:val="21"/>
          <w:szCs w:val="21"/>
        </w:rPr>
        <w:t xml:space="preserve">affordable housing projects provide a unique opportunity for government entities to partner with private-sector real estate developers to meaningfully improve urban life. When stakeholders work synergistically to create affordable housing solutions, everyone wins.  </w:t>
      </w:r>
    </w:p>
    <w:p w14:paraId="74282E24" w14:textId="77777777" w:rsidR="00274C29" w:rsidRPr="00255C38" w:rsidRDefault="00274C29" w:rsidP="00D046F6">
      <w:pPr>
        <w:jc w:val="both"/>
        <w:rPr>
          <w:sz w:val="21"/>
          <w:szCs w:val="21"/>
        </w:rPr>
      </w:pPr>
    </w:p>
    <w:p w14:paraId="447F028E" w14:textId="77777777" w:rsidR="00586449" w:rsidRPr="00255C38" w:rsidRDefault="00274C29" w:rsidP="00586449">
      <w:pPr>
        <w:shd w:val="clear" w:color="auto" w:fill="FFFFFF"/>
        <w:rPr>
          <w:rFonts w:eastAsia="Times New Roman" w:cstheme="minorHAnsi"/>
          <w:color w:val="222222"/>
          <w:sz w:val="21"/>
          <w:szCs w:val="21"/>
        </w:rPr>
      </w:pPr>
      <w:r w:rsidRPr="00255C38">
        <w:rPr>
          <w:rFonts w:cstheme="minorHAnsi"/>
          <w:sz w:val="21"/>
          <w:szCs w:val="21"/>
        </w:rPr>
        <w:t xml:space="preserve">The role that software can play in ensuring the success of a project cannot be overstated. Enter Like Minded Software’s </w:t>
      </w:r>
      <w:r w:rsidRPr="00255C38">
        <w:rPr>
          <w:rFonts w:cstheme="minorHAnsi"/>
          <w:b/>
          <w:bCs/>
          <w:sz w:val="21"/>
          <w:szCs w:val="21"/>
        </w:rPr>
        <w:t>Housing Matters</w:t>
      </w:r>
      <w:r w:rsidRPr="00255C38">
        <w:rPr>
          <w:rFonts w:cstheme="minorHAnsi"/>
          <w:sz w:val="21"/>
          <w:szCs w:val="21"/>
        </w:rPr>
        <w:t xml:space="preserve">. Housing Matters is a suite of software solutions seamlessly integrated to facilitate management of large-scale affordable housing projects </w:t>
      </w:r>
      <w:r w:rsidR="00B340A8" w:rsidRPr="00255C38">
        <w:rPr>
          <w:rFonts w:cstheme="minorHAnsi"/>
          <w:sz w:val="21"/>
          <w:szCs w:val="21"/>
        </w:rPr>
        <w:t>at all points of user contact</w:t>
      </w:r>
      <w:r w:rsidR="004C2AC0" w:rsidRPr="00255C38">
        <w:rPr>
          <w:rFonts w:cstheme="minorHAnsi"/>
          <w:sz w:val="21"/>
          <w:szCs w:val="21"/>
        </w:rPr>
        <w:t xml:space="preserve">. Housing Matters is </w:t>
      </w:r>
      <w:r w:rsidR="00586449" w:rsidRPr="00255C38">
        <w:rPr>
          <w:rFonts w:cstheme="minorHAnsi"/>
          <w:sz w:val="21"/>
          <w:szCs w:val="21"/>
        </w:rPr>
        <w:t>designed for use by</w:t>
      </w:r>
      <w:r w:rsidR="00B340A8" w:rsidRPr="00255C38">
        <w:rPr>
          <w:rFonts w:cstheme="minorHAnsi"/>
          <w:sz w:val="21"/>
          <w:szCs w:val="21"/>
        </w:rPr>
        <w:t xml:space="preserve"> </w:t>
      </w:r>
      <w:r w:rsidR="00586449" w:rsidRPr="00255C38">
        <w:rPr>
          <w:rFonts w:eastAsia="Times New Roman" w:cstheme="minorHAnsi"/>
          <w:color w:val="222222"/>
          <w:sz w:val="21"/>
          <w:szCs w:val="21"/>
        </w:rPr>
        <w:t xml:space="preserve">housing agency staff, real estate development company personnel, management company employees, </w:t>
      </w:r>
      <w:r w:rsidR="00262160" w:rsidRPr="00255C38">
        <w:rPr>
          <w:rFonts w:eastAsia="Times New Roman" w:cstheme="minorHAnsi"/>
          <w:color w:val="222222"/>
          <w:sz w:val="21"/>
          <w:szCs w:val="21"/>
        </w:rPr>
        <w:t xml:space="preserve">and </w:t>
      </w:r>
      <w:r w:rsidR="00586449" w:rsidRPr="00255C38">
        <w:rPr>
          <w:rFonts w:eastAsia="Times New Roman" w:cstheme="minorHAnsi"/>
          <w:color w:val="222222"/>
          <w:sz w:val="21"/>
          <w:szCs w:val="21"/>
        </w:rPr>
        <w:t>members of the public seeking</w:t>
      </w:r>
      <w:r w:rsidR="00262160" w:rsidRPr="00255C38">
        <w:rPr>
          <w:rFonts w:eastAsia="Times New Roman" w:cstheme="minorHAnsi"/>
          <w:color w:val="222222"/>
          <w:sz w:val="21"/>
          <w:szCs w:val="21"/>
        </w:rPr>
        <w:t xml:space="preserve"> and residing in</w:t>
      </w:r>
      <w:r w:rsidR="00586449" w:rsidRPr="00255C38">
        <w:rPr>
          <w:rFonts w:eastAsia="Times New Roman" w:cstheme="minorHAnsi"/>
          <w:color w:val="222222"/>
          <w:sz w:val="21"/>
          <w:szCs w:val="21"/>
        </w:rPr>
        <w:t xml:space="preserve"> affordable housing. The functionality within Housing Matters can be accessed from all modern web browsers and devices</w:t>
      </w:r>
      <w:r w:rsidR="00262160" w:rsidRPr="00255C38">
        <w:rPr>
          <w:rFonts w:eastAsia="Times New Roman" w:cstheme="minorHAnsi"/>
          <w:color w:val="222222"/>
          <w:sz w:val="21"/>
          <w:szCs w:val="21"/>
        </w:rPr>
        <w:t xml:space="preserve"> and includes the foll</w:t>
      </w:r>
      <w:r w:rsidR="00CB161E" w:rsidRPr="00255C38">
        <w:rPr>
          <w:rFonts w:eastAsia="Times New Roman" w:cstheme="minorHAnsi"/>
          <w:color w:val="222222"/>
          <w:sz w:val="21"/>
          <w:szCs w:val="21"/>
        </w:rPr>
        <w:t>ow</w:t>
      </w:r>
      <w:r w:rsidR="00262160" w:rsidRPr="00255C38">
        <w:rPr>
          <w:rFonts w:eastAsia="Times New Roman" w:cstheme="minorHAnsi"/>
          <w:color w:val="222222"/>
          <w:sz w:val="21"/>
          <w:szCs w:val="21"/>
        </w:rPr>
        <w:t>ing:</w:t>
      </w:r>
    </w:p>
    <w:p w14:paraId="5791D594" w14:textId="77777777" w:rsidR="00B340A8" w:rsidRPr="00255C38" w:rsidRDefault="00586449" w:rsidP="00CB161E">
      <w:pPr>
        <w:shd w:val="clear" w:color="auto" w:fill="FFFFFF"/>
        <w:rPr>
          <w:rFonts w:eastAsia="Times New Roman" w:cstheme="minorHAnsi"/>
          <w:color w:val="222222"/>
          <w:sz w:val="21"/>
          <w:szCs w:val="21"/>
        </w:rPr>
      </w:pPr>
      <w:r w:rsidRPr="00255C38">
        <w:rPr>
          <w:rFonts w:eastAsia="Times New Roman" w:cstheme="minorHAnsi"/>
          <w:color w:val="222222"/>
          <w:sz w:val="21"/>
          <w:szCs w:val="21"/>
        </w:rPr>
        <w:t> </w:t>
      </w:r>
    </w:p>
    <w:p w14:paraId="10BB805C" w14:textId="77777777" w:rsidR="00AD7C34" w:rsidRPr="00255C38" w:rsidRDefault="00CB161E" w:rsidP="00AD7C34">
      <w:pPr>
        <w:rPr>
          <w:rFonts w:cstheme="minorHAnsi"/>
          <w:sz w:val="21"/>
          <w:szCs w:val="21"/>
        </w:rPr>
      </w:pPr>
      <w:r w:rsidRPr="00255C38">
        <w:rPr>
          <w:sz w:val="21"/>
          <w:szCs w:val="21"/>
        </w:rPr>
        <w:t>The</w:t>
      </w:r>
      <w:r w:rsidR="00510BC2" w:rsidRPr="00255C38">
        <w:rPr>
          <w:b/>
          <w:bCs/>
          <w:sz w:val="21"/>
          <w:szCs w:val="21"/>
        </w:rPr>
        <w:t xml:space="preserve"> </w:t>
      </w:r>
      <w:r w:rsidR="001349BD" w:rsidRPr="00255C38">
        <w:rPr>
          <w:b/>
          <w:bCs/>
          <w:sz w:val="21"/>
          <w:szCs w:val="21"/>
        </w:rPr>
        <w:t>HOUSING OPPORTUNITY</w:t>
      </w:r>
      <w:r w:rsidR="00DB0E9C" w:rsidRPr="00255C38">
        <w:rPr>
          <w:b/>
          <w:bCs/>
          <w:sz w:val="21"/>
          <w:szCs w:val="21"/>
        </w:rPr>
        <w:t xml:space="preserve"> MANAGEMENT</w:t>
      </w:r>
      <w:r w:rsidR="00510BC2" w:rsidRPr="00255C38">
        <w:rPr>
          <w:b/>
          <w:bCs/>
          <w:sz w:val="21"/>
          <w:szCs w:val="21"/>
        </w:rPr>
        <w:t xml:space="preserve"> </w:t>
      </w:r>
      <w:r w:rsidR="005E349E" w:rsidRPr="00255C38">
        <w:rPr>
          <w:rFonts w:cstheme="minorHAnsi"/>
          <w:b/>
          <w:bCs/>
          <w:sz w:val="21"/>
          <w:szCs w:val="21"/>
        </w:rPr>
        <w:t>MODULE</w:t>
      </w:r>
      <w:r w:rsidR="00510BC2" w:rsidRPr="00255C38">
        <w:rPr>
          <w:rFonts w:cstheme="minorHAnsi"/>
          <w:b/>
          <w:bCs/>
          <w:sz w:val="21"/>
          <w:szCs w:val="21"/>
        </w:rPr>
        <w:t>,</w:t>
      </w:r>
      <w:r w:rsidR="00510BC2" w:rsidRPr="00255C38">
        <w:rPr>
          <w:rFonts w:cstheme="minorHAnsi"/>
          <w:sz w:val="21"/>
          <w:szCs w:val="21"/>
        </w:rPr>
        <w:t xml:space="preserve"> which</w:t>
      </w:r>
      <w:r w:rsidR="00510BC2" w:rsidRPr="00255C38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 xml:space="preserve"> includes functionality related to setting up affordable housing units. </w:t>
      </w:r>
      <w:r w:rsidRPr="00255C38">
        <w:rPr>
          <w:rFonts w:cstheme="minorHAnsi"/>
          <w:sz w:val="21"/>
          <w:szCs w:val="21"/>
        </w:rPr>
        <w:t>In this module,</w:t>
      </w:r>
      <w:r w:rsidR="00072CC6" w:rsidRPr="00255C38">
        <w:rPr>
          <w:rFonts w:cstheme="minorHAnsi"/>
          <w:sz w:val="21"/>
          <w:szCs w:val="21"/>
        </w:rPr>
        <w:t xml:space="preserve"> a</w:t>
      </w:r>
      <w:r w:rsidRPr="00255C38">
        <w:rPr>
          <w:rFonts w:cstheme="minorHAnsi"/>
          <w:sz w:val="21"/>
          <w:szCs w:val="21"/>
        </w:rPr>
        <w:t xml:space="preserve"> developer</w:t>
      </w:r>
      <w:r w:rsidR="00072CC6" w:rsidRPr="00255C38">
        <w:rPr>
          <w:rFonts w:cstheme="minorHAnsi"/>
          <w:sz w:val="21"/>
          <w:szCs w:val="21"/>
        </w:rPr>
        <w:t xml:space="preserve"> </w:t>
      </w:r>
      <w:r w:rsidRPr="00255C38">
        <w:rPr>
          <w:rFonts w:cstheme="minorHAnsi"/>
          <w:sz w:val="21"/>
          <w:szCs w:val="21"/>
        </w:rPr>
        <w:t xml:space="preserve">may submit </w:t>
      </w:r>
      <w:r w:rsidR="00072CC6" w:rsidRPr="00255C38">
        <w:rPr>
          <w:rFonts w:cstheme="minorHAnsi"/>
          <w:sz w:val="21"/>
          <w:szCs w:val="21"/>
        </w:rPr>
        <w:t xml:space="preserve">a </w:t>
      </w:r>
      <w:r w:rsidRPr="00255C38">
        <w:rPr>
          <w:rFonts w:cstheme="minorHAnsi"/>
          <w:sz w:val="21"/>
          <w:szCs w:val="21"/>
        </w:rPr>
        <w:t>Notice of Intent (NOI) with details on a proposed</w:t>
      </w:r>
      <w:r w:rsidR="0046484D" w:rsidRPr="00255C38">
        <w:rPr>
          <w:rFonts w:cstheme="minorHAnsi"/>
          <w:sz w:val="21"/>
          <w:szCs w:val="21"/>
        </w:rPr>
        <w:t xml:space="preserve"> </w:t>
      </w:r>
      <w:r w:rsidRPr="00255C38">
        <w:rPr>
          <w:rFonts w:cstheme="minorHAnsi"/>
          <w:sz w:val="21"/>
          <w:szCs w:val="21"/>
        </w:rPr>
        <w:t>development</w:t>
      </w:r>
      <w:r w:rsidR="0046484D" w:rsidRPr="00255C38">
        <w:rPr>
          <w:rFonts w:cstheme="minorHAnsi"/>
          <w:sz w:val="21"/>
          <w:szCs w:val="21"/>
        </w:rPr>
        <w:t xml:space="preserve"> (these may be rentals or homeownership opportunities)</w:t>
      </w:r>
      <w:r w:rsidRPr="00255C38">
        <w:rPr>
          <w:rFonts w:cstheme="minorHAnsi"/>
          <w:sz w:val="21"/>
          <w:szCs w:val="21"/>
        </w:rPr>
        <w:t>, contact details, building details, units, and Area Median Income (AMI) information.</w:t>
      </w:r>
      <w:r w:rsidR="00406541" w:rsidRPr="00255C38">
        <w:rPr>
          <w:rFonts w:cstheme="minorHAnsi"/>
          <w:sz w:val="21"/>
          <w:szCs w:val="21"/>
        </w:rPr>
        <w:t xml:space="preserve"> Once a NOI is submitted,</w:t>
      </w:r>
      <w:r w:rsidRPr="00255C38">
        <w:rPr>
          <w:rFonts w:cstheme="minorHAnsi"/>
          <w:sz w:val="21"/>
          <w:szCs w:val="21"/>
        </w:rPr>
        <w:t xml:space="preserve"> agency staff </w:t>
      </w:r>
      <w:r w:rsidR="00072CC6" w:rsidRPr="00255C38">
        <w:rPr>
          <w:rFonts w:cstheme="minorHAnsi"/>
          <w:sz w:val="21"/>
          <w:szCs w:val="21"/>
        </w:rPr>
        <w:t>can review</w:t>
      </w:r>
      <w:r w:rsidRPr="00255C38">
        <w:rPr>
          <w:rFonts w:cstheme="minorHAnsi"/>
          <w:sz w:val="21"/>
          <w:szCs w:val="21"/>
        </w:rPr>
        <w:t xml:space="preserve"> </w:t>
      </w:r>
      <w:r w:rsidR="00AD7C34" w:rsidRPr="00255C38">
        <w:rPr>
          <w:rFonts w:cstheme="minorHAnsi"/>
          <w:sz w:val="21"/>
          <w:szCs w:val="21"/>
        </w:rPr>
        <w:t xml:space="preserve">the </w:t>
      </w:r>
      <w:r w:rsidRPr="00255C38">
        <w:rPr>
          <w:rFonts w:cstheme="minorHAnsi"/>
          <w:sz w:val="21"/>
          <w:szCs w:val="21"/>
        </w:rPr>
        <w:t xml:space="preserve">submitted information and create a </w:t>
      </w:r>
      <w:r w:rsidR="00406541" w:rsidRPr="00255C38">
        <w:rPr>
          <w:rFonts w:cstheme="minorHAnsi"/>
          <w:sz w:val="21"/>
          <w:szCs w:val="21"/>
        </w:rPr>
        <w:t>“</w:t>
      </w:r>
      <w:r w:rsidR="00A80F52" w:rsidRPr="00255C38">
        <w:rPr>
          <w:rFonts w:cstheme="minorHAnsi"/>
          <w:sz w:val="21"/>
          <w:szCs w:val="21"/>
        </w:rPr>
        <w:t xml:space="preserve">development </w:t>
      </w:r>
      <w:r w:rsidRPr="00255C38">
        <w:rPr>
          <w:rFonts w:cstheme="minorHAnsi"/>
          <w:sz w:val="21"/>
          <w:szCs w:val="21"/>
        </w:rPr>
        <w:t>instance</w:t>
      </w:r>
      <w:r w:rsidR="00406541" w:rsidRPr="00255C38">
        <w:rPr>
          <w:rFonts w:cstheme="minorHAnsi"/>
          <w:sz w:val="21"/>
          <w:szCs w:val="21"/>
        </w:rPr>
        <w:t>”</w:t>
      </w:r>
      <w:r w:rsidRPr="00255C38">
        <w:rPr>
          <w:rFonts w:cstheme="minorHAnsi"/>
          <w:sz w:val="21"/>
          <w:szCs w:val="21"/>
        </w:rPr>
        <w:t xml:space="preserve"> of affordable housing </w:t>
      </w:r>
      <w:r w:rsidR="00406541" w:rsidRPr="00255C38">
        <w:rPr>
          <w:rFonts w:cstheme="minorHAnsi"/>
          <w:sz w:val="21"/>
          <w:szCs w:val="21"/>
        </w:rPr>
        <w:t xml:space="preserve">from </w:t>
      </w:r>
      <w:r w:rsidR="00AD7C34" w:rsidRPr="00255C38">
        <w:rPr>
          <w:rFonts w:cstheme="minorHAnsi"/>
          <w:sz w:val="21"/>
          <w:szCs w:val="21"/>
        </w:rPr>
        <w:t xml:space="preserve">an </w:t>
      </w:r>
      <w:r w:rsidRPr="00255C38">
        <w:rPr>
          <w:rFonts w:cstheme="minorHAnsi"/>
          <w:sz w:val="21"/>
          <w:szCs w:val="21"/>
        </w:rPr>
        <w:t xml:space="preserve">approved </w:t>
      </w:r>
      <w:r w:rsidR="00A80F52" w:rsidRPr="00255C38">
        <w:rPr>
          <w:rFonts w:cstheme="minorHAnsi"/>
          <w:sz w:val="21"/>
          <w:szCs w:val="21"/>
        </w:rPr>
        <w:t>NOI</w:t>
      </w:r>
      <w:r w:rsidR="00406541" w:rsidRPr="00255C38">
        <w:rPr>
          <w:rFonts w:cstheme="minorHAnsi"/>
          <w:sz w:val="21"/>
          <w:szCs w:val="21"/>
        </w:rPr>
        <w:t>.</w:t>
      </w:r>
      <w:r w:rsidR="00AD7C34" w:rsidRPr="00255C38">
        <w:rPr>
          <w:rFonts w:cstheme="minorHAnsi"/>
          <w:sz w:val="21"/>
          <w:szCs w:val="21"/>
        </w:rPr>
        <w:t xml:space="preserve"> </w:t>
      </w:r>
    </w:p>
    <w:p w14:paraId="04380AFD" w14:textId="77777777" w:rsidR="00AD7C34" w:rsidRPr="00255C38" w:rsidRDefault="00AD7C34" w:rsidP="00AD7C34">
      <w:pPr>
        <w:rPr>
          <w:rFonts w:cstheme="minorHAnsi"/>
          <w:sz w:val="21"/>
          <w:szCs w:val="21"/>
        </w:rPr>
      </w:pPr>
    </w:p>
    <w:p w14:paraId="750A3CE9" w14:textId="77777777" w:rsidR="00CB161E" w:rsidRPr="00255C38" w:rsidRDefault="00AD7C34" w:rsidP="0033745D">
      <w:pPr>
        <w:rPr>
          <w:rFonts w:cstheme="minorHAnsi"/>
          <w:sz w:val="21"/>
          <w:szCs w:val="21"/>
        </w:rPr>
      </w:pPr>
      <w:r w:rsidRPr="00255C38">
        <w:rPr>
          <w:rFonts w:cstheme="minorHAnsi"/>
          <w:sz w:val="21"/>
          <w:szCs w:val="21"/>
        </w:rPr>
        <w:t xml:space="preserve">Having created a development instance, agency staff can: (1) </w:t>
      </w:r>
      <w:r w:rsidR="00CB161E" w:rsidRPr="00255C38">
        <w:rPr>
          <w:sz w:val="21"/>
          <w:szCs w:val="21"/>
        </w:rPr>
        <w:t xml:space="preserve">add regulatory details to the created development instance </w:t>
      </w:r>
      <w:r w:rsidRPr="00255C38">
        <w:rPr>
          <w:sz w:val="21"/>
          <w:szCs w:val="21"/>
        </w:rPr>
        <w:t>specifying</w:t>
      </w:r>
      <w:r w:rsidR="00CB161E" w:rsidRPr="00255C38">
        <w:rPr>
          <w:sz w:val="21"/>
          <w:szCs w:val="21"/>
        </w:rPr>
        <w:t xml:space="preserve"> affordability details</w:t>
      </w:r>
      <w:r w:rsidRPr="00255C38">
        <w:rPr>
          <w:sz w:val="21"/>
          <w:szCs w:val="21"/>
        </w:rPr>
        <w:t xml:space="preserve">, </w:t>
      </w:r>
      <w:r w:rsidR="00D7262F" w:rsidRPr="00255C38">
        <w:rPr>
          <w:sz w:val="21"/>
          <w:szCs w:val="21"/>
        </w:rPr>
        <w:t xml:space="preserve">(2) </w:t>
      </w:r>
      <w:r w:rsidR="00CB161E" w:rsidRPr="00255C38">
        <w:rPr>
          <w:sz w:val="21"/>
          <w:szCs w:val="21"/>
        </w:rPr>
        <w:t xml:space="preserve">specify preferences for the units in the development </w:t>
      </w:r>
      <w:r w:rsidR="00FA0CBF">
        <w:rPr>
          <w:sz w:val="21"/>
          <w:szCs w:val="21"/>
        </w:rPr>
        <w:t>e.g</w:t>
      </w:r>
      <w:r w:rsidR="00CB161E" w:rsidRPr="00255C38">
        <w:rPr>
          <w:sz w:val="21"/>
          <w:szCs w:val="21"/>
        </w:rPr>
        <w:t>.</w:t>
      </w:r>
      <w:r w:rsidRPr="00255C38">
        <w:rPr>
          <w:sz w:val="21"/>
          <w:szCs w:val="21"/>
        </w:rPr>
        <w:t>:</w:t>
      </w:r>
      <w:r w:rsidR="00CB161E" w:rsidRPr="00255C38">
        <w:rPr>
          <w:sz w:val="21"/>
          <w:szCs w:val="21"/>
        </w:rPr>
        <w:t xml:space="preserve"> </w:t>
      </w:r>
      <w:r w:rsidRPr="00255C38">
        <w:rPr>
          <w:sz w:val="21"/>
          <w:szCs w:val="21"/>
        </w:rPr>
        <w:t>number of</w:t>
      </w:r>
      <w:r w:rsidR="00CB161E" w:rsidRPr="00255C38">
        <w:rPr>
          <w:sz w:val="21"/>
          <w:szCs w:val="21"/>
        </w:rPr>
        <w:t xml:space="preserve"> mobility units, vision hearing units, military personnel units, municipal employee units</w:t>
      </w:r>
      <w:r w:rsidRPr="00255C38">
        <w:rPr>
          <w:sz w:val="21"/>
          <w:szCs w:val="21"/>
        </w:rPr>
        <w:t>)</w:t>
      </w:r>
      <w:r w:rsidR="0033745D" w:rsidRPr="00255C38">
        <w:rPr>
          <w:rFonts w:cstheme="minorHAnsi"/>
          <w:sz w:val="21"/>
          <w:szCs w:val="21"/>
        </w:rPr>
        <w:t>; (</w:t>
      </w:r>
      <w:r w:rsidR="00D7262F" w:rsidRPr="00255C38">
        <w:rPr>
          <w:rFonts w:cstheme="minorHAnsi"/>
          <w:sz w:val="21"/>
          <w:szCs w:val="21"/>
        </w:rPr>
        <w:t>3</w:t>
      </w:r>
      <w:r w:rsidR="0033745D" w:rsidRPr="00255C38">
        <w:rPr>
          <w:rFonts w:cstheme="minorHAnsi"/>
          <w:sz w:val="21"/>
          <w:szCs w:val="21"/>
        </w:rPr>
        <w:t xml:space="preserve">) </w:t>
      </w:r>
      <w:r w:rsidR="00CB161E" w:rsidRPr="00255C38">
        <w:rPr>
          <w:sz w:val="21"/>
          <w:szCs w:val="21"/>
        </w:rPr>
        <w:t xml:space="preserve">create affordable housing lotteries that include all or </w:t>
      </w:r>
      <w:r w:rsidR="0033745D" w:rsidRPr="00255C38">
        <w:rPr>
          <w:sz w:val="21"/>
          <w:szCs w:val="21"/>
        </w:rPr>
        <w:t xml:space="preserve">a </w:t>
      </w:r>
      <w:r w:rsidR="00CB161E" w:rsidRPr="00255C38">
        <w:rPr>
          <w:sz w:val="21"/>
          <w:szCs w:val="21"/>
        </w:rPr>
        <w:t xml:space="preserve">subset of the units </w:t>
      </w:r>
      <w:r w:rsidR="00D7262F" w:rsidRPr="00255C38">
        <w:rPr>
          <w:sz w:val="21"/>
          <w:szCs w:val="21"/>
        </w:rPr>
        <w:t>in</w:t>
      </w:r>
      <w:r w:rsidR="00CB161E" w:rsidRPr="00255C38">
        <w:rPr>
          <w:sz w:val="21"/>
          <w:szCs w:val="21"/>
        </w:rPr>
        <w:t xml:space="preserve"> the created developments</w:t>
      </w:r>
      <w:r w:rsidR="0033745D" w:rsidRPr="00255C38">
        <w:rPr>
          <w:rFonts w:cstheme="minorHAnsi"/>
          <w:sz w:val="21"/>
          <w:szCs w:val="21"/>
        </w:rPr>
        <w:t>; (</w:t>
      </w:r>
      <w:r w:rsidR="00D7262F" w:rsidRPr="00255C38">
        <w:rPr>
          <w:rFonts w:cstheme="minorHAnsi"/>
          <w:sz w:val="21"/>
          <w:szCs w:val="21"/>
        </w:rPr>
        <w:t>4</w:t>
      </w:r>
      <w:r w:rsidR="0033745D" w:rsidRPr="00255C38">
        <w:rPr>
          <w:rFonts w:cstheme="minorHAnsi"/>
          <w:sz w:val="21"/>
          <w:szCs w:val="21"/>
        </w:rPr>
        <w:t xml:space="preserve">) </w:t>
      </w:r>
      <w:r w:rsidR="00CB161E" w:rsidRPr="00255C38">
        <w:rPr>
          <w:sz w:val="21"/>
          <w:szCs w:val="21"/>
        </w:rPr>
        <w:t>define the team that will</w:t>
      </w:r>
      <w:r w:rsidR="00D30EDD" w:rsidRPr="00255C38">
        <w:rPr>
          <w:sz w:val="21"/>
          <w:szCs w:val="21"/>
        </w:rPr>
        <w:t xml:space="preserve"> review housing applications</w:t>
      </w:r>
      <w:r w:rsidR="0033745D" w:rsidRPr="00255C38">
        <w:rPr>
          <w:sz w:val="21"/>
          <w:szCs w:val="21"/>
        </w:rPr>
        <w:t xml:space="preserve">; and </w:t>
      </w:r>
      <w:r w:rsidR="0033745D" w:rsidRPr="00255C38">
        <w:rPr>
          <w:rFonts w:cstheme="minorHAnsi"/>
          <w:sz w:val="21"/>
          <w:szCs w:val="21"/>
        </w:rPr>
        <w:t>(</w:t>
      </w:r>
      <w:r w:rsidR="00D7262F" w:rsidRPr="00255C38">
        <w:rPr>
          <w:rFonts w:cstheme="minorHAnsi"/>
          <w:sz w:val="21"/>
          <w:szCs w:val="21"/>
        </w:rPr>
        <w:t>5</w:t>
      </w:r>
      <w:r w:rsidR="0033745D" w:rsidRPr="00255C38">
        <w:rPr>
          <w:rFonts w:cstheme="minorHAnsi"/>
          <w:sz w:val="21"/>
          <w:szCs w:val="21"/>
        </w:rPr>
        <w:t xml:space="preserve">) </w:t>
      </w:r>
      <w:r w:rsidR="00CB161E" w:rsidRPr="00255C38">
        <w:rPr>
          <w:sz w:val="21"/>
          <w:szCs w:val="21"/>
        </w:rPr>
        <w:t xml:space="preserve">review the lottery details prior to listing </w:t>
      </w:r>
      <w:r w:rsidR="00D30EDD" w:rsidRPr="00255C38">
        <w:rPr>
          <w:sz w:val="21"/>
          <w:szCs w:val="21"/>
        </w:rPr>
        <w:t xml:space="preserve">them </w:t>
      </w:r>
      <w:r w:rsidR="00CB161E" w:rsidRPr="00255C38">
        <w:rPr>
          <w:sz w:val="21"/>
          <w:szCs w:val="21"/>
        </w:rPr>
        <w:t xml:space="preserve">on a </w:t>
      </w:r>
      <w:r w:rsidR="00FA0CBF">
        <w:rPr>
          <w:sz w:val="21"/>
          <w:szCs w:val="21"/>
        </w:rPr>
        <w:t>public portal for applications</w:t>
      </w:r>
      <w:r w:rsidR="00F8574F" w:rsidRPr="00255C38">
        <w:rPr>
          <w:sz w:val="21"/>
          <w:szCs w:val="21"/>
        </w:rPr>
        <w:t>;</w:t>
      </w:r>
    </w:p>
    <w:p w14:paraId="24CFAEE8" w14:textId="77777777" w:rsidR="00E82103" w:rsidRPr="00255C38" w:rsidRDefault="00E82103" w:rsidP="00CB161E">
      <w:pPr>
        <w:rPr>
          <w:rFonts w:eastAsia="Times New Roman" w:cstheme="minorHAnsi"/>
          <w:sz w:val="21"/>
          <w:szCs w:val="21"/>
        </w:rPr>
      </w:pPr>
    </w:p>
    <w:p w14:paraId="4E75C249" w14:textId="77777777" w:rsidR="00B915E8" w:rsidRPr="00255C38" w:rsidRDefault="00EE7FED" w:rsidP="00D046F6">
      <w:pPr>
        <w:jc w:val="both"/>
        <w:rPr>
          <w:rFonts w:eastAsia="Times New Roman" w:cstheme="minorHAnsi"/>
          <w:sz w:val="21"/>
          <w:szCs w:val="21"/>
        </w:rPr>
      </w:pPr>
      <w:r w:rsidRPr="00255C38">
        <w:rPr>
          <w:rFonts w:eastAsia="Times New Roman" w:cstheme="minorHAnsi"/>
          <w:sz w:val="21"/>
          <w:szCs w:val="21"/>
        </w:rPr>
        <w:t>An</w:t>
      </w:r>
      <w:r w:rsidRPr="00255C38">
        <w:rPr>
          <w:rFonts w:eastAsia="Times New Roman" w:cstheme="minorHAnsi"/>
          <w:b/>
          <w:bCs/>
          <w:sz w:val="21"/>
          <w:szCs w:val="21"/>
        </w:rPr>
        <w:t xml:space="preserve"> </w:t>
      </w:r>
      <w:r w:rsidR="004C2AC0" w:rsidRPr="00255C38">
        <w:rPr>
          <w:rFonts w:eastAsia="Times New Roman" w:cstheme="minorHAnsi"/>
          <w:b/>
          <w:bCs/>
          <w:sz w:val="21"/>
          <w:szCs w:val="21"/>
        </w:rPr>
        <w:t>APPLICANT EXPERIENCE PORTAL</w:t>
      </w:r>
      <w:r w:rsidR="005E349E" w:rsidRPr="00255C38">
        <w:rPr>
          <w:rFonts w:eastAsia="Times New Roman" w:cstheme="minorHAnsi"/>
          <w:b/>
          <w:bCs/>
          <w:sz w:val="21"/>
          <w:szCs w:val="21"/>
        </w:rPr>
        <w:t>,</w:t>
      </w:r>
      <w:r w:rsidR="005E349E" w:rsidRPr="00255C38">
        <w:rPr>
          <w:rFonts w:eastAsia="Times New Roman" w:cstheme="minorHAnsi"/>
          <w:sz w:val="21"/>
          <w:szCs w:val="21"/>
        </w:rPr>
        <w:t xml:space="preserve"> which is </w:t>
      </w:r>
      <w:r w:rsidR="00302873" w:rsidRPr="00255C38">
        <w:rPr>
          <w:rFonts w:eastAsia="Times New Roman" w:cstheme="minorHAnsi"/>
          <w:sz w:val="21"/>
          <w:szCs w:val="21"/>
        </w:rPr>
        <w:t>an</w:t>
      </w:r>
      <w:r w:rsidRPr="00255C38">
        <w:rPr>
          <w:rFonts w:eastAsia="Times New Roman" w:cstheme="minorHAnsi"/>
          <w:sz w:val="21"/>
          <w:szCs w:val="21"/>
        </w:rPr>
        <w:t xml:space="preserve"> </w:t>
      </w:r>
      <w:r w:rsidR="00302873" w:rsidRPr="00255C38">
        <w:rPr>
          <w:rFonts w:eastAsia="Times New Roman" w:cstheme="minorHAnsi"/>
          <w:sz w:val="21"/>
          <w:szCs w:val="21"/>
        </w:rPr>
        <w:t xml:space="preserve">intuitive, user-friendly, and comprehensive public portal wherein </w:t>
      </w:r>
      <w:r w:rsidR="00EA326A" w:rsidRPr="00255C38">
        <w:rPr>
          <w:rFonts w:eastAsia="Times New Roman" w:cstheme="minorHAnsi"/>
          <w:sz w:val="21"/>
          <w:szCs w:val="21"/>
        </w:rPr>
        <w:t>t</w:t>
      </w:r>
      <w:r w:rsidR="00302873" w:rsidRPr="00255C38">
        <w:rPr>
          <w:rFonts w:eastAsia="Times New Roman" w:cstheme="minorHAnsi"/>
          <w:sz w:val="21"/>
          <w:szCs w:val="21"/>
        </w:rPr>
        <w:t xml:space="preserve">he public can view lottery details, create profiles, and apply to lotteries. The public portal </w:t>
      </w:r>
      <w:r w:rsidR="0014387B" w:rsidRPr="00255C38">
        <w:rPr>
          <w:rFonts w:eastAsia="Times New Roman" w:cstheme="minorHAnsi"/>
          <w:sz w:val="21"/>
          <w:szCs w:val="21"/>
        </w:rPr>
        <w:t>is</w:t>
      </w:r>
      <w:r w:rsidR="00302873" w:rsidRPr="00255C38">
        <w:rPr>
          <w:rFonts w:eastAsia="Times New Roman" w:cstheme="minorHAnsi"/>
          <w:sz w:val="21"/>
          <w:szCs w:val="21"/>
        </w:rPr>
        <w:t xml:space="preserve"> </w:t>
      </w:r>
      <w:r w:rsidR="00A46D52" w:rsidRPr="00255C38">
        <w:rPr>
          <w:rFonts w:eastAsia="Times New Roman" w:cstheme="minorHAnsi"/>
          <w:sz w:val="21"/>
          <w:szCs w:val="21"/>
        </w:rPr>
        <w:t xml:space="preserve">entirely responsive and cross-browser compliant, accessible on any desktop, laptop, or mobile device, </w:t>
      </w:r>
      <w:r w:rsidR="0014387B" w:rsidRPr="00255C38">
        <w:rPr>
          <w:rFonts w:eastAsia="Times New Roman" w:cstheme="minorHAnsi"/>
          <w:sz w:val="21"/>
          <w:szCs w:val="21"/>
        </w:rPr>
        <w:t xml:space="preserve">and </w:t>
      </w:r>
      <w:r w:rsidR="00C40212">
        <w:rPr>
          <w:rFonts w:eastAsia="Times New Roman" w:cstheme="minorHAnsi"/>
          <w:sz w:val="21"/>
          <w:szCs w:val="21"/>
        </w:rPr>
        <w:t xml:space="preserve">supports </w:t>
      </w:r>
      <w:r w:rsidR="00A46D52" w:rsidRPr="00255C38">
        <w:rPr>
          <w:rFonts w:eastAsia="Times New Roman" w:cstheme="minorHAnsi"/>
          <w:sz w:val="21"/>
          <w:szCs w:val="21"/>
        </w:rPr>
        <w:t>Chrome, Firefox, Safari and Edge Chromium browsers.</w:t>
      </w:r>
      <w:r w:rsidR="00AC354D" w:rsidRPr="00255C38">
        <w:rPr>
          <w:rFonts w:eastAsia="Times New Roman" w:cstheme="minorHAnsi"/>
          <w:sz w:val="21"/>
          <w:szCs w:val="21"/>
        </w:rPr>
        <w:t xml:space="preserve"> </w:t>
      </w:r>
    </w:p>
    <w:p w14:paraId="16AB59B7" w14:textId="77777777" w:rsidR="00B915E8" w:rsidRPr="00255C38" w:rsidRDefault="00B915E8" w:rsidP="00D046F6">
      <w:pPr>
        <w:jc w:val="both"/>
        <w:rPr>
          <w:rFonts w:eastAsia="Times New Roman" w:cstheme="minorHAnsi"/>
          <w:sz w:val="21"/>
          <w:szCs w:val="21"/>
        </w:rPr>
      </w:pPr>
    </w:p>
    <w:p w14:paraId="469D8A3C" w14:textId="77777777" w:rsidR="00A46D52" w:rsidRPr="00255C38" w:rsidRDefault="0014387B" w:rsidP="00D046F6">
      <w:pPr>
        <w:jc w:val="both"/>
        <w:rPr>
          <w:rFonts w:eastAsia="Times New Roman" w:cstheme="minorHAnsi"/>
          <w:sz w:val="21"/>
          <w:szCs w:val="21"/>
        </w:rPr>
      </w:pPr>
      <w:r w:rsidRPr="00255C38">
        <w:rPr>
          <w:rFonts w:eastAsia="Times New Roman" w:cstheme="minorHAnsi"/>
          <w:sz w:val="21"/>
          <w:szCs w:val="21"/>
        </w:rPr>
        <w:t>A</w:t>
      </w:r>
      <w:r w:rsidR="00AC354D" w:rsidRPr="00255C38">
        <w:rPr>
          <w:rFonts w:eastAsia="Times New Roman" w:cstheme="minorHAnsi"/>
          <w:sz w:val="21"/>
          <w:szCs w:val="21"/>
        </w:rPr>
        <w:t xml:space="preserve"> landing page </w:t>
      </w:r>
      <w:r w:rsidR="00FA0CBF">
        <w:rPr>
          <w:rFonts w:eastAsia="Times New Roman" w:cstheme="minorHAnsi"/>
          <w:sz w:val="21"/>
          <w:szCs w:val="21"/>
        </w:rPr>
        <w:t>provides</w:t>
      </w:r>
      <w:r w:rsidR="00AC354D" w:rsidRPr="00255C38">
        <w:rPr>
          <w:rFonts w:eastAsia="Times New Roman" w:cstheme="minorHAnsi"/>
          <w:sz w:val="21"/>
          <w:szCs w:val="21"/>
        </w:rPr>
        <w:t xml:space="preserve"> the public with useful information about the lottery, the application process, and the unit assignment process. A Frequently Asked Questions (FAQ) section </w:t>
      </w:r>
      <w:r w:rsidR="00FA0CBF">
        <w:rPr>
          <w:rFonts w:eastAsia="Times New Roman" w:cstheme="minorHAnsi"/>
          <w:sz w:val="21"/>
          <w:szCs w:val="21"/>
        </w:rPr>
        <w:t>appears</w:t>
      </w:r>
      <w:r w:rsidR="00AC354D" w:rsidRPr="00255C38">
        <w:rPr>
          <w:rFonts w:eastAsia="Times New Roman" w:cstheme="minorHAnsi"/>
          <w:sz w:val="21"/>
          <w:szCs w:val="21"/>
        </w:rPr>
        <w:t xml:space="preserve"> here, as </w:t>
      </w:r>
      <w:r w:rsidR="00FA0CBF">
        <w:rPr>
          <w:rFonts w:eastAsia="Times New Roman" w:cstheme="minorHAnsi"/>
          <w:sz w:val="21"/>
          <w:szCs w:val="21"/>
        </w:rPr>
        <w:t>does</w:t>
      </w:r>
      <w:r w:rsidR="00AC354D" w:rsidRPr="00255C38">
        <w:rPr>
          <w:rFonts w:eastAsia="Times New Roman" w:cstheme="minorHAnsi"/>
          <w:sz w:val="21"/>
          <w:szCs w:val="21"/>
        </w:rPr>
        <w:t xml:space="preserve"> </w:t>
      </w:r>
      <w:r w:rsidR="00B915E8" w:rsidRPr="00255C38">
        <w:rPr>
          <w:rFonts w:eastAsia="Times New Roman" w:cstheme="minorHAnsi"/>
          <w:sz w:val="21"/>
          <w:szCs w:val="21"/>
        </w:rPr>
        <w:t xml:space="preserve">videos that explain the functions of the portal. Users will have the opportunity to create accounts </w:t>
      </w:r>
      <w:r w:rsidR="00EB7730" w:rsidRPr="00255C38">
        <w:rPr>
          <w:rFonts w:eastAsia="Times New Roman" w:cstheme="minorHAnsi"/>
          <w:sz w:val="21"/>
          <w:szCs w:val="21"/>
        </w:rPr>
        <w:t>or use social media accounts to verify their identities</w:t>
      </w:r>
      <w:r w:rsidR="00B915E8" w:rsidRPr="00255C38">
        <w:rPr>
          <w:rFonts w:eastAsia="Times New Roman" w:cstheme="minorHAnsi"/>
          <w:sz w:val="21"/>
          <w:szCs w:val="21"/>
        </w:rPr>
        <w:t>, and user accounts will be validated using</w:t>
      </w:r>
      <w:r w:rsidR="009D2577" w:rsidRPr="00255C38">
        <w:rPr>
          <w:rFonts w:eastAsia="Times New Roman" w:cstheme="minorHAnsi"/>
          <w:sz w:val="21"/>
          <w:szCs w:val="21"/>
        </w:rPr>
        <w:t xml:space="preserve"> a</w:t>
      </w:r>
      <w:r w:rsidR="00B915E8" w:rsidRPr="00255C38">
        <w:rPr>
          <w:rFonts w:eastAsia="Times New Roman" w:cstheme="minorHAnsi"/>
          <w:sz w:val="21"/>
          <w:szCs w:val="21"/>
        </w:rPr>
        <w:t xml:space="preserve"> multi-factor authentication (MFA)</w:t>
      </w:r>
      <w:r w:rsidR="009D2577" w:rsidRPr="00255C38">
        <w:rPr>
          <w:rFonts w:eastAsia="Times New Roman" w:cstheme="minorHAnsi"/>
          <w:sz w:val="21"/>
          <w:szCs w:val="21"/>
        </w:rPr>
        <w:t xml:space="preserve"> process</w:t>
      </w:r>
      <w:r w:rsidR="00B915E8" w:rsidRPr="00255C38">
        <w:rPr>
          <w:rFonts w:eastAsia="Times New Roman" w:cstheme="minorHAnsi"/>
          <w:sz w:val="21"/>
          <w:szCs w:val="21"/>
        </w:rPr>
        <w:t xml:space="preserve">. </w:t>
      </w:r>
    </w:p>
    <w:p w14:paraId="24CD07F3" w14:textId="77777777" w:rsidR="00302873" w:rsidRPr="00255C38" w:rsidRDefault="00302873" w:rsidP="00D046F6">
      <w:pPr>
        <w:jc w:val="both"/>
        <w:rPr>
          <w:rFonts w:eastAsia="Times New Roman" w:cstheme="minorHAnsi"/>
          <w:sz w:val="21"/>
          <w:szCs w:val="21"/>
        </w:rPr>
      </w:pPr>
    </w:p>
    <w:p w14:paraId="68B6BB2F" w14:textId="77777777" w:rsidR="00955EBC" w:rsidRPr="00255C38" w:rsidRDefault="0014387B" w:rsidP="00D046F6">
      <w:pPr>
        <w:jc w:val="both"/>
        <w:rPr>
          <w:rFonts w:eastAsia="Times New Roman" w:cstheme="minorHAnsi"/>
          <w:sz w:val="21"/>
          <w:szCs w:val="21"/>
        </w:rPr>
      </w:pPr>
      <w:r w:rsidRPr="00255C38">
        <w:rPr>
          <w:rFonts w:eastAsia="Times New Roman" w:cstheme="minorHAnsi"/>
          <w:sz w:val="21"/>
          <w:szCs w:val="21"/>
        </w:rPr>
        <w:lastRenderedPageBreak/>
        <w:t>The system prompts applicants to</w:t>
      </w:r>
      <w:r w:rsidR="009D2577" w:rsidRPr="00255C38">
        <w:rPr>
          <w:rFonts w:eastAsia="Times New Roman" w:cstheme="minorHAnsi"/>
          <w:sz w:val="21"/>
          <w:szCs w:val="21"/>
        </w:rPr>
        <w:t xml:space="preserve"> complete a profile that includes current address, household composition, </w:t>
      </w:r>
      <w:r w:rsidR="00D44C27" w:rsidRPr="00255C38">
        <w:rPr>
          <w:rFonts w:eastAsia="Times New Roman" w:cstheme="minorHAnsi"/>
          <w:sz w:val="21"/>
          <w:szCs w:val="21"/>
        </w:rPr>
        <w:t xml:space="preserve">household </w:t>
      </w:r>
      <w:r w:rsidR="009D2577" w:rsidRPr="00255C38">
        <w:rPr>
          <w:rFonts w:eastAsia="Times New Roman" w:cstheme="minorHAnsi"/>
          <w:sz w:val="21"/>
          <w:szCs w:val="21"/>
        </w:rPr>
        <w:t>income, documentation of certain assets, and housing preferences, and will generate a list of recommended lotteries</w:t>
      </w:r>
      <w:r w:rsidR="00D44C27" w:rsidRPr="00255C38">
        <w:rPr>
          <w:rFonts w:eastAsia="Times New Roman" w:cstheme="minorHAnsi"/>
          <w:sz w:val="21"/>
          <w:szCs w:val="21"/>
        </w:rPr>
        <w:t xml:space="preserve"> based on profile details</w:t>
      </w:r>
      <w:r w:rsidR="009D2577" w:rsidRPr="00255C38">
        <w:rPr>
          <w:rFonts w:eastAsia="Times New Roman" w:cstheme="minorHAnsi"/>
          <w:sz w:val="21"/>
          <w:szCs w:val="21"/>
        </w:rPr>
        <w:t xml:space="preserve">. </w:t>
      </w:r>
      <w:r w:rsidR="003351C1" w:rsidRPr="00255C38">
        <w:rPr>
          <w:rFonts w:eastAsia="Times New Roman" w:cstheme="minorHAnsi"/>
          <w:sz w:val="21"/>
          <w:szCs w:val="21"/>
        </w:rPr>
        <w:t xml:space="preserve">Verified users </w:t>
      </w:r>
      <w:r w:rsidR="00D44C27" w:rsidRPr="00255C38">
        <w:rPr>
          <w:rFonts w:eastAsia="Times New Roman" w:cstheme="minorHAnsi"/>
          <w:sz w:val="21"/>
          <w:szCs w:val="21"/>
        </w:rPr>
        <w:t>will be able to update profiles as needed</w:t>
      </w:r>
      <w:r w:rsidR="003351C1" w:rsidRPr="00255C38">
        <w:rPr>
          <w:rFonts w:eastAsia="Times New Roman" w:cstheme="minorHAnsi"/>
          <w:sz w:val="21"/>
          <w:szCs w:val="21"/>
        </w:rPr>
        <w:t>, and m</w:t>
      </w:r>
      <w:r w:rsidR="009D2577" w:rsidRPr="00255C38">
        <w:rPr>
          <w:rFonts w:eastAsia="Times New Roman" w:cstheme="minorHAnsi"/>
          <w:sz w:val="21"/>
          <w:szCs w:val="21"/>
        </w:rPr>
        <w:t xml:space="preserve">ay </w:t>
      </w:r>
      <w:r w:rsidR="00D44C27" w:rsidRPr="00255C38">
        <w:rPr>
          <w:rFonts w:eastAsia="Times New Roman" w:cstheme="minorHAnsi"/>
          <w:sz w:val="21"/>
          <w:szCs w:val="21"/>
        </w:rPr>
        <w:t>apply to listed and active housing lotteries</w:t>
      </w:r>
      <w:r w:rsidR="009D2577" w:rsidRPr="00255C38">
        <w:rPr>
          <w:rFonts w:eastAsia="Times New Roman" w:cstheme="minorHAnsi"/>
          <w:sz w:val="21"/>
          <w:szCs w:val="21"/>
        </w:rPr>
        <w:t>.</w:t>
      </w:r>
      <w:r w:rsidR="00955EBC" w:rsidRPr="00255C38">
        <w:rPr>
          <w:sz w:val="21"/>
          <w:szCs w:val="21"/>
        </w:rPr>
        <w:t xml:space="preserve"> </w:t>
      </w:r>
      <w:r w:rsidRPr="00255C38">
        <w:rPr>
          <w:rFonts w:eastAsia="Times New Roman" w:cstheme="minorHAnsi"/>
          <w:sz w:val="21"/>
          <w:szCs w:val="21"/>
        </w:rPr>
        <w:t xml:space="preserve">Users can </w:t>
      </w:r>
      <w:r w:rsidR="003351C1" w:rsidRPr="00255C38">
        <w:rPr>
          <w:rFonts w:eastAsia="Times New Roman" w:cstheme="minorHAnsi"/>
          <w:sz w:val="21"/>
          <w:szCs w:val="21"/>
        </w:rPr>
        <w:t xml:space="preserve">also </w:t>
      </w:r>
      <w:r w:rsidRPr="00255C38">
        <w:rPr>
          <w:rFonts w:eastAsia="Times New Roman" w:cstheme="minorHAnsi"/>
          <w:sz w:val="21"/>
          <w:szCs w:val="21"/>
        </w:rPr>
        <w:t>access the</w:t>
      </w:r>
      <w:r w:rsidR="005432E7" w:rsidRPr="00255C38">
        <w:rPr>
          <w:rFonts w:eastAsia="Times New Roman" w:cstheme="minorHAnsi"/>
          <w:sz w:val="21"/>
          <w:szCs w:val="21"/>
        </w:rPr>
        <w:t xml:space="preserve"> My Lotteries section of the portal to view their applications</w:t>
      </w:r>
      <w:r w:rsidR="00D44C27" w:rsidRPr="00255C38">
        <w:rPr>
          <w:rFonts w:eastAsia="Times New Roman" w:cstheme="minorHAnsi"/>
          <w:sz w:val="21"/>
          <w:szCs w:val="21"/>
        </w:rPr>
        <w:t xml:space="preserve"> and communicate with agency staff about their applications’ status</w:t>
      </w:r>
      <w:r w:rsidR="005432E7" w:rsidRPr="00255C38">
        <w:rPr>
          <w:rFonts w:eastAsia="Times New Roman" w:cstheme="minorHAnsi"/>
          <w:sz w:val="21"/>
          <w:szCs w:val="21"/>
        </w:rPr>
        <w:t>.</w:t>
      </w:r>
    </w:p>
    <w:p w14:paraId="4537E5F9" w14:textId="77777777" w:rsidR="005432E7" w:rsidRPr="00255C38" w:rsidRDefault="005432E7" w:rsidP="00D046F6">
      <w:pPr>
        <w:jc w:val="both"/>
        <w:rPr>
          <w:rFonts w:eastAsia="Times New Roman" w:cstheme="minorHAnsi"/>
          <w:sz w:val="21"/>
          <w:szCs w:val="21"/>
        </w:rPr>
      </w:pPr>
    </w:p>
    <w:p w14:paraId="0C7E4A84" w14:textId="77777777" w:rsidR="00C05FA7" w:rsidRPr="00255C38" w:rsidRDefault="00D44C27" w:rsidP="00D44C27">
      <w:pPr>
        <w:jc w:val="both"/>
        <w:rPr>
          <w:rFonts w:eastAsia="Times New Roman" w:cstheme="minorHAnsi"/>
          <w:sz w:val="21"/>
          <w:szCs w:val="21"/>
        </w:rPr>
      </w:pPr>
      <w:r w:rsidRPr="00255C38">
        <w:rPr>
          <w:rFonts w:eastAsia="Times New Roman" w:cstheme="minorHAnsi"/>
          <w:sz w:val="21"/>
          <w:szCs w:val="21"/>
        </w:rPr>
        <w:t>Within th</w:t>
      </w:r>
      <w:r w:rsidR="003351C1" w:rsidRPr="00255C38">
        <w:rPr>
          <w:rFonts w:eastAsia="Times New Roman" w:cstheme="minorHAnsi"/>
          <w:sz w:val="21"/>
          <w:szCs w:val="21"/>
        </w:rPr>
        <w:t>is</w:t>
      </w:r>
      <w:r w:rsidRPr="00255C38">
        <w:rPr>
          <w:rFonts w:eastAsia="Times New Roman" w:cstheme="minorHAnsi"/>
          <w:sz w:val="21"/>
          <w:szCs w:val="21"/>
        </w:rPr>
        <w:t xml:space="preserve"> portal, verified members of the public may </w:t>
      </w:r>
      <w:r w:rsidR="00C05FA7" w:rsidRPr="00255C38">
        <w:rPr>
          <w:rFonts w:eastAsia="Times New Roman" w:cstheme="minorHAnsi"/>
          <w:sz w:val="21"/>
          <w:szCs w:val="21"/>
        </w:rPr>
        <w:t>upload documents supporting the household profile details</w:t>
      </w:r>
      <w:r w:rsidR="003351C1" w:rsidRPr="00255C38">
        <w:rPr>
          <w:rFonts w:eastAsia="Times New Roman" w:cstheme="minorHAnsi"/>
          <w:sz w:val="21"/>
          <w:szCs w:val="21"/>
        </w:rPr>
        <w:t>. For example, if a member of the family experiences mobility challenges</w:t>
      </w:r>
      <w:r w:rsidR="00C05FA7" w:rsidRPr="00255C38">
        <w:rPr>
          <w:rFonts w:eastAsia="Times New Roman" w:cstheme="minorHAnsi"/>
          <w:sz w:val="21"/>
          <w:szCs w:val="21"/>
        </w:rPr>
        <w:t xml:space="preserve">, </w:t>
      </w:r>
      <w:r w:rsidR="003351C1" w:rsidRPr="00255C38">
        <w:rPr>
          <w:rFonts w:eastAsia="Times New Roman" w:cstheme="minorHAnsi"/>
          <w:sz w:val="21"/>
          <w:szCs w:val="21"/>
        </w:rPr>
        <w:t>documentation supporting this aspect of the application can be uploaded here</w:t>
      </w:r>
      <w:r w:rsidR="00F8574F" w:rsidRPr="00255C38">
        <w:rPr>
          <w:rFonts w:eastAsia="Times New Roman" w:cstheme="minorHAnsi"/>
          <w:sz w:val="21"/>
          <w:szCs w:val="21"/>
        </w:rPr>
        <w:t>;</w:t>
      </w:r>
    </w:p>
    <w:p w14:paraId="63FD6140" w14:textId="77777777" w:rsidR="00C05FA7" w:rsidRPr="00255C38" w:rsidRDefault="00C05FA7" w:rsidP="00D046F6">
      <w:pPr>
        <w:jc w:val="both"/>
        <w:rPr>
          <w:rFonts w:eastAsia="Times New Roman" w:cstheme="minorHAnsi"/>
          <w:sz w:val="21"/>
          <w:szCs w:val="21"/>
        </w:rPr>
      </w:pPr>
    </w:p>
    <w:p w14:paraId="0A88B00A" w14:textId="77777777" w:rsidR="005E349E" w:rsidRPr="00255C38" w:rsidRDefault="00F8574F" w:rsidP="00700938">
      <w:pPr>
        <w:rPr>
          <w:color w:val="222222"/>
          <w:sz w:val="21"/>
          <w:szCs w:val="21"/>
        </w:rPr>
      </w:pPr>
      <w:r w:rsidRPr="00255C38">
        <w:rPr>
          <w:rFonts w:eastAsia="Times New Roman" w:cstheme="minorHAnsi"/>
          <w:sz w:val="21"/>
          <w:szCs w:val="21"/>
        </w:rPr>
        <w:t>An</w:t>
      </w:r>
      <w:r w:rsidR="005E349E" w:rsidRPr="00255C38">
        <w:rPr>
          <w:rFonts w:eastAsia="Times New Roman" w:cstheme="minorHAnsi"/>
          <w:sz w:val="21"/>
          <w:szCs w:val="21"/>
        </w:rPr>
        <w:t xml:space="preserve"> </w:t>
      </w:r>
      <w:r w:rsidR="00510BC2" w:rsidRPr="00255C38">
        <w:rPr>
          <w:rFonts w:eastAsia="Times New Roman" w:cstheme="minorHAnsi"/>
          <w:b/>
          <w:bCs/>
          <w:sz w:val="21"/>
          <w:szCs w:val="21"/>
        </w:rPr>
        <w:t>APPLICATION REVIEW MANAGEMENT</w:t>
      </w:r>
      <w:r w:rsidR="005E349E" w:rsidRPr="00255C38">
        <w:rPr>
          <w:rFonts w:eastAsia="Times New Roman" w:cstheme="minorHAnsi"/>
          <w:b/>
          <w:bCs/>
          <w:sz w:val="21"/>
          <w:szCs w:val="21"/>
        </w:rPr>
        <w:t xml:space="preserve"> MODULE, </w:t>
      </w:r>
      <w:r w:rsidR="005E349E" w:rsidRPr="00255C38">
        <w:rPr>
          <w:rFonts w:eastAsia="Times New Roman" w:cstheme="minorHAnsi"/>
          <w:sz w:val="21"/>
          <w:szCs w:val="21"/>
        </w:rPr>
        <w:t xml:space="preserve">which </w:t>
      </w:r>
      <w:r w:rsidR="005E349E" w:rsidRPr="00255C38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>includes functionality related to reviewing submitted applications and assigning units to approved applica</w:t>
      </w:r>
      <w:r w:rsidR="00E34F3E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>nts</w:t>
      </w:r>
      <w:r w:rsidR="005E349E" w:rsidRPr="00255C38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>.</w:t>
      </w:r>
      <w:r w:rsidR="0038563B" w:rsidRPr="00255C38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 xml:space="preserve"> Housing Matters</w:t>
      </w:r>
      <w:r w:rsidR="00E34F3E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 xml:space="preserve"> software</w:t>
      </w:r>
      <w:r w:rsidR="0038563B" w:rsidRPr="00255C38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 xml:space="preserve"> </w:t>
      </w:r>
      <w:r w:rsidR="0038563B" w:rsidRPr="00255C38">
        <w:rPr>
          <w:color w:val="222222"/>
          <w:sz w:val="21"/>
          <w:szCs w:val="21"/>
        </w:rPr>
        <w:t>reviews</w:t>
      </w:r>
      <w:r w:rsidR="005E349E" w:rsidRPr="00255C38">
        <w:rPr>
          <w:color w:val="222222"/>
          <w:sz w:val="21"/>
          <w:szCs w:val="21"/>
        </w:rPr>
        <w:t xml:space="preserve"> submitted applications </w:t>
      </w:r>
      <w:r w:rsidR="0038563B" w:rsidRPr="00255C38">
        <w:rPr>
          <w:color w:val="222222"/>
          <w:sz w:val="21"/>
          <w:szCs w:val="21"/>
        </w:rPr>
        <w:t>to determine</w:t>
      </w:r>
      <w:r w:rsidR="005E349E" w:rsidRPr="00255C38">
        <w:rPr>
          <w:color w:val="222222"/>
          <w:sz w:val="21"/>
          <w:szCs w:val="21"/>
        </w:rPr>
        <w:t xml:space="preserve"> </w:t>
      </w:r>
      <w:r w:rsidR="00FA0CBF">
        <w:rPr>
          <w:color w:val="222222"/>
          <w:sz w:val="21"/>
          <w:szCs w:val="21"/>
        </w:rPr>
        <w:t>eligibility</w:t>
      </w:r>
      <w:r w:rsidR="005E349E" w:rsidRPr="00255C38">
        <w:rPr>
          <w:color w:val="222222"/>
          <w:sz w:val="21"/>
          <w:szCs w:val="21"/>
        </w:rPr>
        <w:t xml:space="preserve"> based on available bedroom types, affordability requirements, applicant household size</w:t>
      </w:r>
      <w:r w:rsidR="0038563B" w:rsidRPr="00255C38">
        <w:rPr>
          <w:color w:val="222222"/>
          <w:sz w:val="21"/>
          <w:szCs w:val="21"/>
        </w:rPr>
        <w:t>,</w:t>
      </w:r>
      <w:r w:rsidR="005E349E" w:rsidRPr="00255C38">
        <w:rPr>
          <w:color w:val="222222"/>
          <w:sz w:val="21"/>
          <w:szCs w:val="21"/>
        </w:rPr>
        <w:t xml:space="preserve"> and income</w:t>
      </w:r>
      <w:r w:rsidR="009A49DF">
        <w:rPr>
          <w:color w:val="222222"/>
          <w:sz w:val="21"/>
          <w:szCs w:val="21"/>
        </w:rPr>
        <w:t>. The program</w:t>
      </w:r>
      <w:r w:rsidR="0038563B" w:rsidRPr="00255C38">
        <w:rPr>
          <w:color w:val="222222"/>
          <w:sz w:val="21"/>
          <w:szCs w:val="21"/>
        </w:rPr>
        <w:t xml:space="preserve"> creates a list of eligible applications</w:t>
      </w:r>
      <w:r w:rsidR="009A49DF">
        <w:rPr>
          <w:color w:val="222222"/>
          <w:sz w:val="21"/>
          <w:szCs w:val="21"/>
        </w:rPr>
        <w:t xml:space="preserve"> </w:t>
      </w:r>
      <w:r w:rsidR="00FF1ED2">
        <w:rPr>
          <w:color w:val="222222"/>
          <w:sz w:val="21"/>
          <w:szCs w:val="21"/>
        </w:rPr>
        <w:t>for the</w:t>
      </w:r>
      <w:r w:rsidR="0038563B" w:rsidRPr="00255C38">
        <w:rPr>
          <w:color w:val="222222"/>
          <w:sz w:val="21"/>
          <w:szCs w:val="21"/>
        </w:rPr>
        <w:t xml:space="preserve"> review team </w:t>
      </w:r>
      <w:r w:rsidR="00FF1ED2">
        <w:rPr>
          <w:color w:val="222222"/>
          <w:sz w:val="21"/>
          <w:szCs w:val="21"/>
        </w:rPr>
        <w:t>to evaluate; if necessary, the team may</w:t>
      </w:r>
      <w:r w:rsidR="0038563B" w:rsidRPr="00255C38">
        <w:rPr>
          <w:color w:val="222222"/>
          <w:sz w:val="21"/>
          <w:szCs w:val="21"/>
        </w:rPr>
        <w:t xml:space="preserve"> </w:t>
      </w:r>
      <w:r w:rsidR="00E34F3E">
        <w:rPr>
          <w:color w:val="222222"/>
          <w:sz w:val="21"/>
          <w:szCs w:val="21"/>
        </w:rPr>
        <w:t xml:space="preserve">then </w:t>
      </w:r>
      <w:r w:rsidR="0038563B" w:rsidRPr="00255C38">
        <w:rPr>
          <w:color w:val="222222"/>
          <w:sz w:val="21"/>
          <w:szCs w:val="21"/>
        </w:rPr>
        <w:t xml:space="preserve">request supporting documentation from the applicant. </w:t>
      </w:r>
      <w:r w:rsidR="00700938" w:rsidRPr="00255C38">
        <w:rPr>
          <w:color w:val="222222"/>
          <w:sz w:val="21"/>
          <w:szCs w:val="21"/>
        </w:rPr>
        <w:t xml:space="preserve">Within this module, the review team can </w:t>
      </w:r>
      <w:r w:rsidR="00FF1ED2">
        <w:rPr>
          <w:color w:val="222222"/>
          <w:sz w:val="21"/>
          <w:szCs w:val="21"/>
        </w:rPr>
        <w:t>examine</w:t>
      </w:r>
      <w:r w:rsidR="005E349E" w:rsidRPr="00255C38">
        <w:rPr>
          <w:color w:val="222222"/>
          <w:sz w:val="21"/>
          <w:szCs w:val="21"/>
        </w:rPr>
        <w:t xml:space="preserve"> submitted documents and determine </w:t>
      </w:r>
      <w:r w:rsidR="00FF1ED2">
        <w:rPr>
          <w:color w:val="222222"/>
          <w:sz w:val="21"/>
          <w:szCs w:val="21"/>
        </w:rPr>
        <w:t>whether</w:t>
      </w:r>
      <w:r w:rsidR="005E349E" w:rsidRPr="00255C38">
        <w:rPr>
          <w:color w:val="222222"/>
          <w:sz w:val="21"/>
          <w:szCs w:val="21"/>
        </w:rPr>
        <w:t xml:space="preserve"> </w:t>
      </w:r>
      <w:r w:rsidR="00D252AF">
        <w:rPr>
          <w:color w:val="222222"/>
          <w:sz w:val="21"/>
          <w:szCs w:val="21"/>
        </w:rPr>
        <w:t>an</w:t>
      </w:r>
      <w:r w:rsidR="005E349E" w:rsidRPr="00255C38">
        <w:rPr>
          <w:color w:val="222222"/>
          <w:sz w:val="21"/>
          <w:szCs w:val="21"/>
        </w:rPr>
        <w:t xml:space="preserve"> application </w:t>
      </w:r>
      <w:r w:rsidR="00D252AF">
        <w:rPr>
          <w:color w:val="222222"/>
          <w:sz w:val="21"/>
          <w:szCs w:val="21"/>
        </w:rPr>
        <w:t>should</w:t>
      </w:r>
      <w:r w:rsidR="005E349E" w:rsidRPr="00255C38">
        <w:rPr>
          <w:color w:val="222222"/>
          <w:sz w:val="21"/>
          <w:szCs w:val="21"/>
        </w:rPr>
        <w:t xml:space="preserve"> proceed</w:t>
      </w:r>
      <w:r w:rsidR="00700938" w:rsidRPr="00255C38">
        <w:rPr>
          <w:color w:val="222222"/>
          <w:sz w:val="21"/>
          <w:szCs w:val="21"/>
        </w:rPr>
        <w:t>.</w:t>
      </w:r>
    </w:p>
    <w:p w14:paraId="38D636AA" w14:textId="77777777" w:rsidR="00700938" w:rsidRPr="00255C38" w:rsidRDefault="00700938" w:rsidP="0070093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CFBF918" w14:textId="77777777" w:rsidR="00662884" w:rsidRPr="00255C38" w:rsidRDefault="00700938" w:rsidP="00662884">
      <w:pPr>
        <w:pStyle w:val="m-1087803764099412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255C38">
        <w:rPr>
          <w:rFonts w:asciiTheme="minorHAnsi" w:hAnsiTheme="minorHAnsi" w:cstheme="minorHAnsi"/>
          <w:color w:val="222222"/>
          <w:sz w:val="21"/>
          <w:szCs w:val="21"/>
        </w:rPr>
        <w:t>Following the review, Housing Matters g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>enerate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notices that inform applicant</w:t>
      </w:r>
      <w:r w:rsidR="00662884" w:rsidRPr="00255C38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of the agency’s decision</w:t>
      </w:r>
      <w:r w:rsidR="0015256B" w:rsidRPr="00255C38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>. Rejected applicants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>may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file appeal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="00662884" w:rsidRPr="00255C38">
        <w:rPr>
          <w:rFonts w:asciiTheme="minorHAnsi" w:hAnsiTheme="minorHAnsi" w:cstheme="minorHAnsi"/>
          <w:color w:val="222222"/>
          <w:sz w:val="21"/>
          <w:szCs w:val="21"/>
        </w:rPr>
        <w:t>. Within this module, agency employees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process appeal reviews and assign appeal</w:t>
      </w:r>
      <w:r w:rsidR="00E34F3E">
        <w:rPr>
          <w:rFonts w:asciiTheme="minorHAnsi" w:hAnsiTheme="minorHAnsi" w:cstheme="minorHAnsi"/>
          <w:color w:val="222222"/>
          <w:sz w:val="21"/>
          <w:szCs w:val="21"/>
        </w:rPr>
        <w:t>-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>approved applications to waitlists</w:t>
      </w:r>
      <w:r w:rsidR="00662884" w:rsidRPr="00255C38">
        <w:rPr>
          <w:rFonts w:asciiTheme="minorHAnsi" w:hAnsiTheme="minorHAnsi" w:cstheme="minorHAnsi"/>
          <w:color w:val="222222"/>
          <w:sz w:val="21"/>
          <w:szCs w:val="21"/>
        </w:rPr>
        <w:t>.</w:t>
      </w:r>
    </w:p>
    <w:p w14:paraId="398FBF52" w14:textId="77777777" w:rsidR="00662884" w:rsidRPr="00255C38" w:rsidRDefault="00662884" w:rsidP="00662884">
      <w:pPr>
        <w:pStyle w:val="m-1087803764099412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1"/>
          <w:szCs w:val="21"/>
        </w:rPr>
      </w:pPr>
    </w:p>
    <w:p w14:paraId="5AAB9011" w14:textId="77777777" w:rsidR="005E349E" w:rsidRPr="00255C38" w:rsidRDefault="00662884" w:rsidP="00BB7FE1">
      <w:pPr>
        <w:pStyle w:val="m-1087803764099412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255C38">
        <w:rPr>
          <w:rFonts w:asciiTheme="minorHAnsi" w:hAnsiTheme="minorHAnsi" w:cstheme="minorHAnsi"/>
          <w:color w:val="222222"/>
          <w:sz w:val="21"/>
          <w:szCs w:val="21"/>
        </w:rPr>
        <w:t>Housing Matters also includes functionality that allows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the review team to schedule screening appointment</w:t>
      </w:r>
      <w:r w:rsidR="00E34F3E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with applicant household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>in which the team confirms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details</w:t>
      </w:r>
      <w:r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about the applicants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and complete</w:t>
      </w:r>
      <w:r w:rsidR="00E34F3E">
        <w:rPr>
          <w:rFonts w:asciiTheme="minorHAnsi" w:hAnsiTheme="minorHAnsi" w:cstheme="minorHAnsi"/>
          <w:color w:val="222222"/>
          <w:sz w:val="21"/>
          <w:szCs w:val="21"/>
        </w:rPr>
        <w:t>s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background checks</w:t>
      </w:r>
      <w:r w:rsidR="0015256B" w:rsidRPr="00255C38">
        <w:rPr>
          <w:rFonts w:asciiTheme="minorHAnsi" w:hAnsiTheme="minorHAnsi" w:cstheme="minorHAnsi"/>
          <w:color w:val="222222"/>
          <w:sz w:val="21"/>
          <w:szCs w:val="21"/>
        </w:rPr>
        <w:t>. Once a household is approved, the review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team offer</w:t>
      </w:r>
      <w:r w:rsidR="0015256B" w:rsidRPr="00255C38">
        <w:rPr>
          <w:rFonts w:asciiTheme="minorHAnsi" w:hAnsiTheme="minorHAnsi" w:cstheme="minorHAnsi"/>
          <w:color w:val="222222"/>
          <w:sz w:val="21"/>
          <w:szCs w:val="21"/>
        </w:rPr>
        <w:t>s units to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approved applicants with walkthrough and lease information</w:t>
      </w:r>
      <w:r w:rsidR="00BB7FE1" w:rsidRPr="00255C38">
        <w:rPr>
          <w:rFonts w:asciiTheme="minorHAnsi" w:hAnsiTheme="minorHAnsi" w:cstheme="minorHAnsi"/>
          <w:color w:val="222222"/>
          <w:sz w:val="21"/>
          <w:szCs w:val="21"/>
        </w:rPr>
        <w:t>. Leases are then activated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and </w:t>
      </w:r>
      <w:r w:rsidR="00BB7FE1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a 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>payment</w:t>
      </w:r>
      <w:r w:rsidR="00BB7FE1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module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="00BB7FE1" w:rsidRPr="00255C38">
        <w:rPr>
          <w:rFonts w:asciiTheme="minorHAnsi" w:hAnsiTheme="minorHAnsi" w:cstheme="minorHAnsi"/>
          <w:color w:val="222222"/>
          <w:sz w:val="21"/>
          <w:szCs w:val="21"/>
        </w:rPr>
        <w:t>is created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for </w:t>
      </w:r>
      <w:r w:rsidR="00E34F3E">
        <w:rPr>
          <w:rFonts w:asciiTheme="minorHAnsi" w:hAnsiTheme="minorHAnsi" w:cstheme="minorHAnsi"/>
          <w:color w:val="222222"/>
          <w:sz w:val="21"/>
          <w:szCs w:val="21"/>
        </w:rPr>
        <w:t xml:space="preserve">the </w:t>
      </w:r>
      <w:r w:rsidR="005E349E" w:rsidRPr="00255C38">
        <w:rPr>
          <w:rFonts w:asciiTheme="minorHAnsi" w:hAnsiTheme="minorHAnsi" w:cstheme="minorHAnsi"/>
          <w:color w:val="222222"/>
          <w:sz w:val="21"/>
          <w:szCs w:val="21"/>
        </w:rPr>
        <w:t>confirmed applicant (confirmed applicant will not become a tenant or resident)</w:t>
      </w:r>
      <w:r w:rsidR="00F8574F" w:rsidRPr="00255C38">
        <w:rPr>
          <w:rFonts w:asciiTheme="minorHAnsi" w:hAnsiTheme="minorHAnsi" w:cstheme="minorHAnsi"/>
          <w:color w:val="222222"/>
          <w:sz w:val="21"/>
          <w:szCs w:val="21"/>
        </w:rPr>
        <w:t>;</w:t>
      </w:r>
    </w:p>
    <w:p w14:paraId="02C2CFDE" w14:textId="77777777" w:rsidR="00485AF5" w:rsidRPr="00255C38" w:rsidRDefault="00485AF5" w:rsidP="00D046F6">
      <w:pPr>
        <w:jc w:val="both"/>
        <w:rPr>
          <w:rFonts w:eastAsia="Times New Roman" w:cstheme="minorHAnsi"/>
          <w:sz w:val="21"/>
          <w:szCs w:val="21"/>
        </w:rPr>
      </w:pPr>
    </w:p>
    <w:p w14:paraId="06AD3C83" w14:textId="77777777" w:rsidR="00EF586C" w:rsidRPr="00255C38" w:rsidRDefault="00F8574F" w:rsidP="00D046F6">
      <w:pPr>
        <w:jc w:val="both"/>
        <w:rPr>
          <w:rFonts w:eastAsia="Times New Roman" w:cstheme="minorHAnsi"/>
          <w:sz w:val="21"/>
          <w:szCs w:val="21"/>
        </w:rPr>
      </w:pPr>
      <w:r w:rsidRPr="00255C38">
        <w:rPr>
          <w:rFonts w:eastAsia="Times New Roman" w:cstheme="minorHAnsi"/>
          <w:sz w:val="21"/>
          <w:szCs w:val="21"/>
        </w:rPr>
        <w:t>A</w:t>
      </w:r>
      <w:r w:rsidR="00A06908" w:rsidRPr="00255C38">
        <w:rPr>
          <w:rFonts w:eastAsia="Times New Roman" w:cstheme="minorHAnsi"/>
          <w:b/>
          <w:bCs/>
          <w:sz w:val="21"/>
          <w:szCs w:val="21"/>
        </w:rPr>
        <w:t xml:space="preserve"> </w:t>
      </w:r>
      <w:r w:rsidR="00510BC2" w:rsidRPr="00255C38">
        <w:rPr>
          <w:rFonts w:eastAsia="Times New Roman" w:cstheme="minorHAnsi"/>
          <w:b/>
          <w:bCs/>
          <w:sz w:val="21"/>
          <w:szCs w:val="21"/>
        </w:rPr>
        <w:t>RESIDENT EXPERIENCE PORTAL</w:t>
      </w:r>
      <w:r w:rsidR="00A06908" w:rsidRPr="00255C38">
        <w:rPr>
          <w:rFonts w:eastAsia="Times New Roman" w:cstheme="minorHAnsi"/>
          <w:b/>
          <w:bCs/>
          <w:sz w:val="21"/>
          <w:szCs w:val="21"/>
        </w:rPr>
        <w:t>,</w:t>
      </w:r>
      <w:r w:rsidR="00A06908" w:rsidRPr="00255C38">
        <w:rPr>
          <w:rFonts w:eastAsia="Times New Roman" w:cstheme="minorHAnsi"/>
          <w:sz w:val="21"/>
          <w:szCs w:val="21"/>
        </w:rPr>
        <w:t xml:space="preserve"> in which tenants can request services from unit owners or management companies.</w:t>
      </w:r>
      <w:r w:rsidR="00510BC2" w:rsidRPr="00255C38">
        <w:rPr>
          <w:rFonts w:eastAsia="Times New Roman" w:cstheme="minorHAnsi"/>
          <w:sz w:val="21"/>
          <w:szCs w:val="21"/>
        </w:rPr>
        <w:t xml:space="preserve"> </w:t>
      </w:r>
      <w:r w:rsidR="00A06908" w:rsidRPr="00255C38">
        <w:rPr>
          <w:rFonts w:eastAsia="Times New Roman" w:cstheme="minorHAnsi"/>
          <w:sz w:val="21"/>
          <w:szCs w:val="21"/>
        </w:rPr>
        <w:t xml:space="preserve">Through the portal, tenants may renew leases, submit requests to transfer units or to move out, </w:t>
      </w:r>
      <w:r w:rsidRPr="00255C38">
        <w:rPr>
          <w:rFonts w:eastAsia="Times New Roman" w:cstheme="minorHAnsi"/>
          <w:sz w:val="21"/>
          <w:szCs w:val="21"/>
        </w:rPr>
        <w:t xml:space="preserve">submit </w:t>
      </w:r>
      <w:r w:rsidR="00A06908" w:rsidRPr="00255C38">
        <w:rPr>
          <w:rFonts w:eastAsia="Times New Roman" w:cstheme="minorHAnsi"/>
          <w:sz w:val="21"/>
          <w:szCs w:val="21"/>
        </w:rPr>
        <w:t xml:space="preserve">requests for rent modification, </w:t>
      </w:r>
      <w:r w:rsidRPr="00255C38">
        <w:rPr>
          <w:rFonts w:eastAsia="Times New Roman" w:cstheme="minorHAnsi"/>
          <w:sz w:val="21"/>
          <w:szCs w:val="21"/>
        </w:rPr>
        <w:t xml:space="preserve">submit </w:t>
      </w:r>
      <w:r w:rsidR="00A06908" w:rsidRPr="00255C38">
        <w:rPr>
          <w:rFonts w:eastAsia="Times New Roman" w:cstheme="minorHAnsi"/>
          <w:sz w:val="21"/>
          <w:szCs w:val="21"/>
        </w:rPr>
        <w:t>complaints</w:t>
      </w:r>
      <w:r w:rsidRPr="00255C38">
        <w:rPr>
          <w:rFonts w:eastAsia="Times New Roman" w:cstheme="minorHAnsi"/>
          <w:sz w:val="21"/>
          <w:szCs w:val="21"/>
        </w:rPr>
        <w:t xml:space="preserve"> or </w:t>
      </w:r>
      <w:r w:rsidR="00A06908" w:rsidRPr="00255C38">
        <w:rPr>
          <w:rFonts w:eastAsia="Times New Roman" w:cstheme="minorHAnsi"/>
          <w:sz w:val="21"/>
          <w:szCs w:val="21"/>
        </w:rPr>
        <w:t>work requests for repair of occupied units</w:t>
      </w:r>
      <w:r w:rsidRPr="00255C38">
        <w:rPr>
          <w:rFonts w:eastAsia="Times New Roman" w:cstheme="minorHAnsi"/>
          <w:sz w:val="21"/>
          <w:szCs w:val="21"/>
        </w:rPr>
        <w:t xml:space="preserve">, and </w:t>
      </w:r>
      <w:r w:rsidRPr="00255C38">
        <w:rPr>
          <w:color w:val="222222"/>
          <w:sz w:val="21"/>
          <w:szCs w:val="21"/>
          <w:shd w:val="clear" w:color="auto" w:fill="FFFFFF"/>
        </w:rPr>
        <w:t xml:space="preserve">submit annual income recertification to ensure </w:t>
      </w:r>
      <w:r w:rsidR="00E34F3E">
        <w:rPr>
          <w:color w:val="222222"/>
          <w:sz w:val="21"/>
          <w:szCs w:val="21"/>
          <w:shd w:val="clear" w:color="auto" w:fill="FFFFFF"/>
        </w:rPr>
        <w:t xml:space="preserve">that </w:t>
      </w:r>
      <w:r w:rsidRPr="00255C38">
        <w:rPr>
          <w:color w:val="222222"/>
          <w:sz w:val="21"/>
          <w:szCs w:val="21"/>
          <w:shd w:val="clear" w:color="auto" w:fill="FFFFFF"/>
        </w:rPr>
        <w:t>they meet the unit affordability requirements at lease renewals; and</w:t>
      </w:r>
    </w:p>
    <w:p w14:paraId="3EF71E4C" w14:textId="77777777" w:rsidR="004F508C" w:rsidRPr="00255C38" w:rsidRDefault="004F508C" w:rsidP="00D046F6">
      <w:pPr>
        <w:jc w:val="both"/>
        <w:rPr>
          <w:sz w:val="21"/>
          <w:szCs w:val="21"/>
        </w:rPr>
      </w:pPr>
    </w:p>
    <w:p w14:paraId="295216A1" w14:textId="77777777" w:rsidR="005C51DE" w:rsidRPr="00255C38" w:rsidRDefault="00510BC2" w:rsidP="00255C38">
      <w:pPr>
        <w:pStyle w:val="m672853608810194484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255C38">
        <w:rPr>
          <w:rFonts w:asciiTheme="minorHAnsi" w:hAnsiTheme="minorHAnsi" w:cstheme="minorHAnsi"/>
          <w:b/>
          <w:bCs/>
          <w:sz w:val="21"/>
          <w:szCs w:val="21"/>
        </w:rPr>
        <w:t>RESIDENT REQUEST MANAGEMENT</w:t>
      </w:r>
      <w:r w:rsidR="00F8574F" w:rsidRPr="00255C38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5D05D5" w:rsidRPr="00255C38">
        <w:rPr>
          <w:rFonts w:asciiTheme="minorHAnsi" w:hAnsiTheme="minorHAnsi" w:cstheme="minorHAnsi"/>
          <w:sz w:val="21"/>
          <w:szCs w:val="21"/>
        </w:rPr>
        <w:t>which facilitates owner</w:t>
      </w:r>
      <w:r w:rsidR="00E34F3E">
        <w:rPr>
          <w:rFonts w:asciiTheme="minorHAnsi" w:hAnsiTheme="minorHAnsi" w:cstheme="minorHAnsi"/>
          <w:sz w:val="21"/>
          <w:szCs w:val="21"/>
        </w:rPr>
        <w:t>s’</w:t>
      </w:r>
      <w:r w:rsidR="005D05D5" w:rsidRPr="00255C38">
        <w:rPr>
          <w:rFonts w:asciiTheme="minorHAnsi" w:hAnsiTheme="minorHAnsi" w:cstheme="minorHAnsi"/>
          <w:sz w:val="21"/>
          <w:szCs w:val="21"/>
        </w:rPr>
        <w:t xml:space="preserve"> or management companies’ management of units. This functionality allows users to (1) initiate re-rentals of vacant units by searching a database of eligible or waitlisted applicants and contact</w:t>
      </w:r>
      <w:r w:rsidR="00E34F3E">
        <w:rPr>
          <w:rFonts w:asciiTheme="minorHAnsi" w:hAnsiTheme="minorHAnsi" w:cstheme="minorHAnsi"/>
          <w:sz w:val="21"/>
          <w:szCs w:val="21"/>
        </w:rPr>
        <w:t>ing</w:t>
      </w:r>
      <w:r w:rsidR="005D05D5" w:rsidRPr="00255C38">
        <w:rPr>
          <w:rFonts w:asciiTheme="minorHAnsi" w:hAnsiTheme="minorHAnsi" w:cstheme="minorHAnsi"/>
          <w:sz w:val="21"/>
          <w:szCs w:val="21"/>
        </w:rPr>
        <w:t xml:space="preserve"> them</w:t>
      </w:r>
      <w:r w:rsidR="005C51DE" w:rsidRPr="00255C38">
        <w:rPr>
          <w:rFonts w:asciiTheme="minorHAnsi" w:hAnsiTheme="minorHAnsi" w:cstheme="minorHAnsi"/>
          <w:sz w:val="21"/>
          <w:szCs w:val="21"/>
        </w:rPr>
        <w:t xml:space="preserve">, (2) </w:t>
      </w:r>
      <w:r w:rsidR="005C51DE" w:rsidRPr="00255C38">
        <w:rPr>
          <w:rFonts w:asciiTheme="minorHAnsi" w:hAnsiTheme="minorHAnsi" w:cstheme="minorHAnsi"/>
          <w:color w:val="222222"/>
          <w:sz w:val="21"/>
          <w:szCs w:val="21"/>
        </w:rPr>
        <w:t>track rent payments, including the subsidy component for low-income housing, (3)</w:t>
      </w:r>
      <w:r w:rsidR="00255C38" w:rsidRPr="00255C38">
        <w:rPr>
          <w:rFonts w:asciiTheme="minorHAnsi" w:hAnsiTheme="minorHAnsi" w:cstheme="minorHAnsi"/>
          <w:color w:val="222222"/>
          <w:sz w:val="21"/>
          <w:szCs w:val="21"/>
        </w:rPr>
        <w:t xml:space="preserve"> initiate lease renewals for eligible residents based on income recertification, (4) </w:t>
      </w:r>
      <w:r w:rsidR="00255C38" w:rsidRPr="00255C3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initiate waitlisted applicants’ move-ins </w:t>
      </w:r>
      <w:r w:rsidR="00E34F3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when units become available</w:t>
      </w:r>
      <w:r w:rsidR="00255C38" w:rsidRPr="00255C3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, and (5) review and process requests for transfers, move-outs, rent modifications, complaints, work orders, and lease renewals. </w:t>
      </w:r>
    </w:p>
    <w:p w14:paraId="4D3ADE8D" w14:textId="77777777" w:rsidR="00F8574F" w:rsidRPr="00255C38" w:rsidRDefault="00F8574F" w:rsidP="00D046F6">
      <w:pPr>
        <w:jc w:val="both"/>
        <w:rPr>
          <w:b/>
          <w:bCs/>
          <w:sz w:val="21"/>
          <w:szCs w:val="21"/>
        </w:rPr>
      </w:pPr>
    </w:p>
    <w:p w14:paraId="6678ACAC" w14:textId="77777777" w:rsidR="004C568D" w:rsidRPr="00255C38" w:rsidRDefault="00255C38" w:rsidP="00D046F6">
      <w:pPr>
        <w:jc w:val="both"/>
        <w:rPr>
          <w:b/>
          <w:bCs/>
          <w:sz w:val="21"/>
          <w:szCs w:val="21"/>
        </w:rPr>
      </w:pPr>
      <w:r w:rsidRPr="00255C38">
        <w:rPr>
          <w:b/>
          <w:bCs/>
          <w:sz w:val="21"/>
          <w:szCs w:val="21"/>
        </w:rPr>
        <w:t>END-TO-END SECURITY.</w:t>
      </w:r>
      <w:r w:rsidR="00A13228" w:rsidRPr="00255C38">
        <w:rPr>
          <w:sz w:val="21"/>
          <w:szCs w:val="21"/>
        </w:rPr>
        <w:t xml:space="preserve"> </w:t>
      </w:r>
      <w:r w:rsidR="004F508C" w:rsidRPr="00255C38">
        <w:rPr>
          <w:sz w:val="21"/>
          <w:szCs w:val="21"/>
        </w:rPr>
        <w:t xml:space="preserve">Housing Matters software </w:t>
      </w:r>
      <w:r w:rsidR="00F24356" w:rsidRPr="00255C38">
        <w:rPr>
          <w:sz w:val="21"/>
          <w:szCs w:val="21"/>
        </w:rPr>
        <w:t>includes comprehensive security features including multi-factor user authentication</w:t>
      </w:r>
      <w:r w:rsidR="00B870E5" w:rsidRPr="00255C38">
        <w:rPr>
          <w:sz w:val="21"/>
          <w:szCs w:val="21"/>
        </w:rPr>
        <w:t xml:space="preserve"> for internal and external users</w:t>
      </w:r>
      <w:r w:rsidR="00F24356" w:rsidRPr="00255C38">
        <w:rPr>
          <w:sz w:val="21"/>
          <w:szCs w:val="21"/>
        </w:rPr>
        <w:t>,</w:t>
      </w:r>
      <w:r w:rsidR="00B870E5" w:rsidRPr="00255C38">
        <w:rPr>
          <w:sz w:val="21"/>
          <w:szCs w:val="21"/>
        </w:rPr>
        <w:t xml:space="preserve"> front-to-back API security</w:t>
      </w:r>
      <w:r w:rsidR="00F24356" w:rsidRPr="00255C38">
        <w:rPr>
          <w:sz w:val="21"/>
          <w:szCs w:val="21"/>
        </w:rPr>
        <w:t xml:space="preserve"> and role-based access control. </w:t>
      </w:r>
    </w:p>
    <w:p w14:paraId="3E854070" w14:textId="77777777" w:rsidR="00DB0E9C" w:rsidRPr="00255C38" w:rsidRDefault="00DB0E9C" w:rsidP="00D046F6">
      <w:pPr>
        <w:jc w:val="both"/>
        <w:rPr>
          <w:sz w:val="21"/>
          <w:szCs w:val="21"/>
        </w:rPr>
      </w:pPr>
    </w:p>
    <w:p w14:paraId="1905EF7E" w14:textId="77777777" w:rsidR="00A13228" w:rsidRPr="00255C38" w:rsidRDefault="00563C88" w:rsidP="00D046F6">
      <w:pPr>
        <w:jc w:val="both"/>
        <w:rPr>
          <w:sz w:val="21"/>
          <w:szCs w:val="21"/>
        </w:rPr>
      </w:pPr>
      <w:r w:rsidRPr="00255C38">
        <w:rPr>
          <w:sz w:val="21"/>
          <w:szCs w:val="21"/>
        </w:rPr>
        <w:t xml:space="preserve">We at Like Minded Software are proud of </w:t>
      </w:r>
      <w:r w:rsidRPr="00255C38">
        <w:rPr>
          <w:b/>
          <w:bCs/>
          <w:sz w:val="21"/>
          <w:szCs w:val="21"/>
        </w:rPr>
        <w:t>Housing Matters</w:t>
      </w:r>
      <w:r w:rsidRPr="00255C38">
        <w:rPr>
          <w:sz w:val="21"/>
          <w:szCs w:val="21"/>
        </w:rPr>
        <w:t xml:space="preserve">, and would appreciate the opportunity to explain our work more fully. </w:t>
      </w:r>
      <w:r w:rsidR="006459F6" w:rsidRPr="00255C38">
        <w:rPr>
          <w:sz w:val="21"/>
          <w:szCs w:val="21"/>
        </w:rPr>
        <w:t xml:space="preserve">Visit us </w:t>
      </w:r>
      <w:r w:rsidR="006459F6" w:rsidRPr="00255C38">
        <w:rPr>
          <w:color w:val="000000" w:themeColor="text1"/>
          <w:sz w:val="21"/>
          <w:szCs w:val="21"/>
        </w:rPr>
        <w:t xml:space="preserve">at </w:t>
      </w:r>
      <w:hyperlink r:id="rId8" w:history="1">
        <w:r w:rsidR="006459F6" w:rsidRPr="00255C38">
          <w:rPr>
            <w:rStyle w:val="Hyperlink"/>
            <w:color w:val="000000" w:themeColor="text1"/>
            <w:sz w:val="21"/>
            <w:szCs w:val="21"/>
            <w:u w:val="none"/>
          </w:rPr>
          <w:t>www.likemindedsoftware.com</w:t>
        </w:r>
      </w:hyperlink>
      <w:r w:rsidR="006459F6" w:rsidRPr="00255C38">
        <w:rPr>
          <w:color w:val="000000" w:themeColor="text1"/>
          <w:sz w:val="21"/>
          <w:szCs w:val="21"/>
        </w:rPr>
        <w:t xml:space="preserve"> to </w:t>
      </w:r>
      <w:r w:rsidR="006459F6" w:rsidRPr="00255C38">
        <w:rPr>
          <w:sz w:val="21"/>
          <w:szCs w:val="21"/>
        </w:rPr>
        <w:t>learn more</w:t>
      </w:r>
      <w:r w:rsidR="00D046F6" w:rsidRPr="00255C38">
        <w:rPr>
          <w:sz w:val="21"/>
          <w:szCs w:val="21"/>
        </w:rPr>
        <w:t>.</w:t>
      </w:r>
    </w:p>
    <w:p w14:paraId="13C17058" w14:textId="77777777" w:rsidR="00A13228" w:rsidRPr="00255C38" w:rsidRDefault="00A13228" w:rsidP="00D046F6">
      <w:pPr>
        <w:jc w:val="both"/>
        <w:rPr>
          <w:rFonts w:cstheme="minorHAnsi"/>
          <w:sz w:val="21"/>
          <w:szCs w:val="21"/>
        </w:rPr>
      </w:pPr>
    </w:p>
    <w:p w14:paraId="7EFFA2F3" w14:textId="77777777" w:rsidR="00A13228" w:rsidRPr="00A13228" w:rsidRDefault="00A13228" w:rsidP="00D046F6">
      <w:pPr>
        <w:jc w:val="both"/>
        <w:rPr>
          <w:sz w:val="22"/>
          <w:szCs w:val="22"/>
        </w:rPr>
      </w:pPr>
    </w:p>
    <w:p w14:paraId="301B5351" w14:textId="77777777" w:rsidR="00A13228" w:rsidRPr="00A13228" w:rsidRDefault="00A13228" w:rsidP="00D046F6">
      <w:pPr>
        <w:jc w:val="both"/>
        <w:rPr>
          <w:sz w:val="22"/>
          <w:szCs w:val="22"/>
        </w:rPr>
      </w:pPr>
    </w:p>
    <w:sectPr w:rsidR="00A13228" w:rsidRPr="00A13228" w:rsidSect="00E031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4B53" w14:textId="77777777" w:rsidR="007B3D5B" w:rsidRDefault="007B3D5B" w:rsidP="00452A04">
      <w:r>
        <w:separator/>
      </w:r>
    </w:p>
  </w:endnote>
  <w:endnote w:type="continuationSeparator" w:id="0">
    <w:p w14:paraId="16E31F4E" w14:textId="77777777" w:rsidR="007B3D5B" w:rsidRDefault="007B3D5B" w:rsidP="0045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-pt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525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D987" w14:textId="75D5733A" w:rsidR="00452A04" w:rsidRDefault="00452A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E48B72" w14:textId="77777777" w:rsidR="00452A04" w:rsidRDefault="00452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66CE" w14:textId="77777777" w:rsidR="007B3D5B" w:rsidRDefault="007B3D5B" w:rsidP="00452A04">
      <w:r>
        <w:separator/>
      </w:r>
    </w:p>
  </w:footnote>
  <w:footnote w:type="continuationSeparator" w:id="0">
    <w:p w14:paraId="40E4FA1E" w14:textId="77777777" w:rsidR="007B3D5B" w:rsidRDefault="007B3D5B" w:rsidP="0045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124"/>
    <w:multiLevelType w:val="multilevel"/>
    <w:tmpl w:val="9BD82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4099B"/>
    <w:multiLevelType w:val="multilevel"/>
    <w:tmpl w:val="78CE0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E7DDB"/>
    <w:multiLevelType w:val="multilevel"/>
    <w:tmpl w:val="35903B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54E0"/>
    <w:multiLevelType w:val="hybridMultilevel"/>
    <w:tmpl w:val="CE705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0632A"/>
    <w:multiLevelType w:val="hybridMultilevel"/>
    <w:tmpl w:val="BAFA7A30"/>
    <w:lvl w:ilvl="0" w:tplc="8982A7B8">
      <w:numFmt w:val="bullet"/>
      <w:lvlText w:val="-"/>
      <w:lvlJc w:val="left"/>
      <w:pPr>
        <w:ind w:left="495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1A66D7C"/>
    <w:multiLevelType w:val="hybridMultilevel"/>
    <w:tmpl w:val="E0C685E6"/>
    <w:lvl w:ilvl="0" w:tplc="4260ED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677D45"/>
    <w:multiLevelType w:val="hybridMultilevel"/>
    <w:tmpl w:val="2A2E7ED4"/>
    <w:lvl w:ilvl="0" w:tplc="4260E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09AC"/>
    <w:multiLevelType w:val="hybridMultilevel"/>
    <w:tmpl w:val="80907670"/>
    <w:lvl w:ilvl="0" w:tplc="4260ED4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00843EA"/>
    <w:multiLevelType w:val="hybridMultilevel"/>
    <w:tmpl w:val="D3C01DE6"/>
    <w:lvl w:ilvl="0" w:tplc="E4B80E3E"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43C815ED"/>
    <w:multiLevelType w:val="multilevel"/>
    <w:tmpl w:val="B562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85BB2"/>
    <w:multiLevelType w:val="hybridMultilevel"/>
    <w:tmpl w:val="5896FCD8"/>
    <w:lvl w:ilvl="0" w:tplc="4260ED4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A703748"/>
    <w:multiLevelType w:val="multilevel"/>
    <w:tmpl w:val="212AB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E258A"/>
    <w:multiLevelType w:val="hybridMultilevel"/>
    <w:tmpl w:val="19BA5B46"/>
    <w:lvl w:ilvl="0" w:tplc="92F079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5F8B"/>
    <w:multiLevelType w:val="hybridMultilevel"/>
    <w:tmpl w:val="DE6EC942"/>
    <w:lvl w:ilvl="0" w:tplc="C632FD60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236A5"/>
    <w:multiLevelType w:val="hybridMultilevel"/>
    <w:tmpl w:val="5A8870A2"/>
    <w:lvl w:ilvl="0" w:tplc="E1A4100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0914666"/>
    <w:multiLevelType w:val="hybridMultilevel"/>
    <w:tmpl w:val="1CC27EA2"/>
    <w:lvl w:ilvl="0" w:tplc="F1644D04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250282210">
    <w:abstractNumId w:val="9"/>
  </w:num>
  <w:num w:numId="2" w16cid:durableId="266230373">
    <w:abstractNumId w:val="6"/>
  </w:num>
  <w:num w:numId="3" w16cid:durableId="1397973746">
    <w:abstractNumId w:val="5"/>
  </w:num>
  <w:num w:numId="4" w16cid:durableId="1769496777">
    <w:abstractNumId w:val="4"/>
  </w:num>
  <w:num w:numId="5" w16cid:durableId="93477536">
    <w:abstractNumId w:val="14"/>
  </w:num>
  <w:num w:numId="6" w16cid:durableId="1872380031">
    <w:abstractNumId w:val="15"/>
  </w:num>
  <w:num w:numId="7" w16cid:durableId="279647806">
    <w:abstractNumId w:val="8"/>
  </w:num>
  <w:num w:numId="8" w16cid:durableId="1813717331">
    <w:abstractNumId w:val="10"/>
  </w:num>
  <w:num w:numId="9" w16cid:durableId="1632176194">
    <w:abstractNumId w:val="7"/>
  </w:num>
  <w:num w:numId="10" w16cid:durableId="835342373">
    <w:abstractNumId w:val="0"/>
  </w:num>
  <w:num w:numId="11" w16cid:durableId="249236414">
    <w:abstractNumId w:val="3"/>
  </w:num>
  <w:num w:numId="12" w16cid:durableId="264776488">
    <w:abstractNumId w:val="13"/>
  </w:num>
  <w:num w:numId="13" w16cid:durableId="1291090620">
    <w:abstractNumId w:val="12"/>
  </w:num>
  <w:num w:numId="14" w16cid:durableId="139351565">
    <w:abstractNumId w:val="1"/>
  </w:num>
  <w:num w:numId="15" w16cid:durableId="687369691">
    <w:abstractNumId w:val="11"/>
  </w:num>
  <w:num w:numId="16" w16cid:durableId="121380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97"/>
    <w:rsid w:val="000108EA"/>
    <w:rsid w:val="00014302"/>
    <w:rsid w:val="00072CC6"/>
    <w:rsid w:val="00087768"/>
    <w:rsid w:val="001349BD"/>
    <w:rsid w:val="0014387B"/>
    <w:rsid w:val="0015256B"/>
    <w:rsid w:val="00207727"/>
    <w:rsid w:val="00242850"/>
    <w:rsid w:val="00255C38"/>
    <w:rsid w:val="00262160"/>
    <w:rsid w:val="00274C29"/>
    <w:rsid w:val="002C7953"/>
    <w:rsid w:val="002F4832"/>
    <w:rsid w:val="00302873"/>
    <w:rsid w:val="003351C1"/>
    <w:rsid w:val="0033745D"/>
    <w:rsid w:val="0034349F"/>
    <w:rsid w:val="00376D0D"/>
    <w:rsid w:val="00383EAB"/>
    <w:rsid w:val="003844BE"/>
    <w:rsid w:val="0038563B"/>
    <w:rsid w:val="003E04D7"/>
    <w:rsid w:val="003F4B59"/>
    <w:rsid w:val="00406541"/>
    <w:rsid w:val="00436C7C"/>
    <w:rsid w:val="00452A04"/>
    <w:rsid w:val="0046484D"/>
    <w:rsid w:val="00484DDD"/>
    <w:rsid w:val="00485AF5"/>
    <w:rsid w:val="004A3AE9"/>
    <w:rsid w:val="004C2AC0"/>
    <w:rsid w:val="004C568D"/>
    <w:rsid w:val="004F508C"/>
    <w:rsid w:val="00510BC2"/>
    <w:rsid w:val="005169ED"/>
    <w:rsid w:val="005432E7"/>
    <w:rsid w:val="00557C68"/>
    <w:rsid w:val="00563C88"/>
    <w:rsid w:val="00586449"/>
    <w:rsid w:val="005915BF"/>
    <w:rsid w:val="005B633A"/>
    <w:rsid w:val="005C51DE"/>
    <w:rsid w:val="005C63B0"/>
    <w:rsid w:val="005D05D5"/>
    <w:rsid w:val="005E349E"/>
    <w:rsid w:val="005E5C21"/>
    <w:rsid w:val="005F0ED2"/>
    <w:rsid w:val="006459F6"/>
    <w:rsid w:val="00662884"/>
    <w:rsid w:val="00692590"/>
    <w:rsid w:val="006C201D"/>
    <w:rsid w:val="00700938"/>
    <w:rsid w:val="007B3D5B"/>
    <w:rsid w:val="008231BA"/>
    <w:rsid w:val="0088740E"/>
    <w:rsid w:val="008C60BF"/>
    <w:rsid w:val="008D4A82"/>
    <w:rsid w:val="0092138C"/>
    <w:rsid w:val="00955EBC"/>
    <w:rsid w:val="0097410F"/>
    <w:rsid w:val="009A49DF"/>
    <w:rsid w:val="009D2577"/>
    <w:rsid w:val="00A06908"/>
    <w:rsid w:val="00A13228"/>
    <w:rsid w:val="00A46D52"/>
    <w:rsid w:val="00A5776E"/>
    <w:rsid w:val="00A80F52"/>
    <w:rsid w:val="00AC354D"/>
    <w:rsid w:val="00AD7C34"/>
    <w:rsid w:val="00AE70FE"/>
    <w:rsid w:val="00B340A8"/>
    <w:rsid w:val="00B51E66"/>
    <w:rsid w:val="00B546AD"/>
    <w:rsid w:val="00B6743A"/>
    <w:rsid w:val="00B870E5"/>
    <w:rsid w:val="00B915E8"/>
    <w:rsid w:val="00B94CD5"/>
    <w:rsid w:val="00BB72ED"/>
    <w:rsid w:val="00BB7FE1"/>
    <w:rsid w:val="00BC1105"/>
    <w:rsid w:val="00C05FA7"/>
    <w:rsid w:val="00C40212"/>
    <w:rsid w:val="00CB161E"/>
    <w:rsid w:val="00CC679D"/>
    <w:rsid w:val="00CF7F62"/>
    <w:rsid w:val="00D046F6"/>
    <w:rsid w:val="00D252AF"/>
    <w:rsid w:val="00D30EDD"/>
    <w:rsid w:val="00D31997"/>
    <w:rsid w:val="00D44C27"/>
    <w:rsid w:val="00D5419B"/>
    <w:rsid w:val="00D711CB"/>
    <w:rsid w:val="00D7262F"/>
    <w:rsid w:val="00DB0E9C"/>
    <w:rsid w:val="00DB749D"/>
    <w:rsid w:val="00DD74EB"/>
    <w:rsid w:val="00E031A4"/>
    <w:rsid w:val="00E34F3E"/>
    <w:rsid w:val="00E82103"/>
    <w:rsid w:val="00E9652F"/>
    <w:rsid w:val="00EA326A"/>
    <w:rsid w:val="00EB7730"/>
    <w:rsid w:val="00EE7FED"/>
    <w:rsid w:val="00EF586C"/>
    <w:rsid w:val="00F031D5"/>
    <w:rsid w:val="00F22130"/>
    <w:rsid w:val="00F24356"/>
    <w:rsid w:val="00F35C8D"/>
    <w:rsid w:val="00F40C0C"/>
    <w:rsid w:val="00F813A5"/>
    <w:rsid w:val="00F83F8A"/>
    <w:rsid w:val="00F8574F"/>
    <w:rsid w:val="00F85E1A"/>
    <w:rsid w:val="00FA0CBF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9761"/>
  <w15:chartTrackingRefBased/>
  <w15:docId w15:val="{A5EB5E0E-1448-344A-AF0C-CB56616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C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Subhead">
    <w:name w:val="Chapter Subhead"/>
    <w:basedOn w:val="Normal"/>
    <w:qFormat/>
    <w:rsid w:val="00F40C0C"/>
    <w:rPr>
      <w:rFonts w:ascii="Times New Roman" w:eastAsia="Times New Roman" w:hAnsi="Times New Roman" w:cs="Times New Roman"/>
      <w:lang w:val="en"/>
    </w:rPr>
  </w:style>
  <w:style w:type="paragraph" w:customStyle="1" w:styleId="ChapterTitle">
    <w:name w:val="Chapter Title"/>
    <w:basedOn w:val="Heading1"/>
    <w:qFormat/>
    <w:rsid w:val="00F40C0C"/>
    <w:pPr>
      <w:spacing w:before="400" w:after="120" w:line="360" w:lineRule="auto"/>
    </w:pPr>
    <w:rPr>
      <w:rFonts w:ascii="Times New Roman" w:eastAsia="Times New Roman" w:hAnsi="Times New Roman" w:cs="Times New Roman"/>
      <w:b/>
      <w:caps/>
      <w:color w:val="auto"/>
      <w:spacing w:val="20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F4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7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1C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63C8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45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9F6"/>
    <w:rPr>
      <w:color w:val="954F72" w:themeColor="followedHyperlink"/>
      <w:u w:val="single"/>
    </w:rPr>
  </w:style>
  <w:style w:type="paragraph" w:customStyle="1" w:styleId="m-108780376409941226msolistparagraph">
    <w:name w:val="m_-108780376409941226msolistparagraph"/>
    <w:basedOn w:val="Normal"/>
    <w:rsid w:val="005E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6728536088101944846msolistparagraph">
    <w:name w:val="m_6728536088101944846msolistparagraph"/>
    <w:basedOn w:val="Normal"/>
    <w:rsid w:val="005C51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5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04"/>
  </w:style>
  <w:style w:type="paragraph" w:styleId="Footer">
    <w:name w:val="footer"/>
    <w:basedOn w:val="Normal"/>
    <w:link w:val="FooterChar"/>
    <w:uiPriority w:val="99"/>
    <w:unhideWhenUsed/>
    <w:rsid w:val="0045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emindedsoftw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kemindedsoftw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akarotoy@gmail.com</dc:creator>
  <cp:keywords/>
  <dc:description/>
  <cp:lastModifiedBy>Satya Maganti</cp:lastModifiedBy>
  <cp:revision>3</cp:revision>
  <dcterms:created xsi:type="dcterms:W3CDTF">2022-09-18T01:28:00Z</dcterms:created>
  <dcterms:modified xsi:type="dcterms:W3CDTF">2022-09-18T01:37:00Z</dcterms:modified>
</cp:coreProperties>
</file>